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8B79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pPr>
    </w:p>
    <w:p w14:paraId="158888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宋体" w:hAnsi="宋体" w:eastAsia="方正小标宋_GBK" w:cs="方正小标宋_GBK"/>
          <w:i w:val="0"/>
          <w:iCs w:val="0"/>
          <w:caps w:val="0"/>
          <w:color w:val="333333"/>
          <w:spacing w:val="0"/>
          <w:sz w:val="21"/>
          <w:szCs w:val="21"/>
        </w:rPr>
      </w:pPr>
      <w:bookmarkStart w:id="0" w:name="OLE_LINK1"/>
      <w:r>
        <w:rPr>
          <w:rFonts w:hint="eastAsia" w:ascii="宋体" w:hAnsi="宋体" w:eastAsia="方正小标宋_GBK" w:cs="方正小标宋_GBK"/>
          <w:i w:val="0"/>
          <w:iCs w:val="0"/>
          <w:caps w:val="0"/>
          <w:color w:val="000000"/>
          <w:spacing w:val="0"/>
          <w:sz w:val="44"/>
          <w:szCs w:val="44"/>
          <w:shd w:val="clear" w:fill="FFFFFF"/>
          <w:lang w:eastAsia="zh-CN"/>
        </w:rPr>
        <w:t>源城区</w:t>
      </w:r>
      <w:r>
        <w:rPr>
          <w:rFonts w:hint="eastAsia" w:ascii="宋体" w:hAnsi="宋体" w:eastAsia="方正小标宋_GBK" w:cs="方正小标宋_GBK"/>
          <w:i w:val="0"/>
          <w:iCs w:val="0"/>
          <w:caps w:val="0"/>
          <w:color w:val="000000"/>
          <w:spacing w:val="0"/>
          <w:sz w:val="44"/>
          <w:szCs w:val="44"/>
          <w:shd w:val="clear" w:fill="FFFFFF"/>
          <w:lang w:val="en-US" w:eastAsia="zh-CN"/>
        </w:rPr>
        <w:t>城镇</w:t>
      </w:r>
      <w:r>
        <w:rPr>
          <w:rFonts w:hint="eastAsia" w:ascii="宋体" w:hAnsi="宋体" w:eastAsia="方正小标宋_GBK" w:cs="方正小标宋_GBK"/>
          <w:i w:val="0"/>
          <w:iCs w:val="0"/>
          <w:caps w:val="0"/>
          <w:color w:val="000000"/>
          <w:spacing w:val="0"/>
          <w:sz w:val="44"/>
          <w:szCs w:val="44"/>
          <w:shd w:val="clear" w:fill="FFFFFF"/>
        </w:rPr>
        <w:t>燃气</w:t>
      </w:r>
      <w:r>
        <w:rPr>
          <w:rFonts w:hint="eastAsia" w:ascii="宋体" w:hAnsi="宋体" w:eastAsia="方正小标宋_GBK" w:cs="方正小标宋_GBK"/>
          <w:i w:val="0"/>
          <w:iCs w:val="0"/>
          <w:caps w:val="0"/>
          <w:color w:val="000000"/>
          <w:spacing w:val="0"/>
          <w:sz w:val="44"/>
          <w:szCs w:val="44"/>
          <w:shd w:val="clear" w:fill="FFFFFF"/>
          <w:lang w:val="en-US" w:eastAsia="zh-CN"/>
        </w:rPr>
        <w:t>突发</w:t>
      </w:r>
      <w:r>
        <w:rPr>
          <w:rFonts w:hint="eastAsia" w:ascii="宋体" w:hAnsi="宋体" w:eastAsia="方正小标宋_GBK" w:cs="方正小标宋_GBK"/>
          <w:i w:val="0"/>
          <w:iCs w:val="0"/>
          <w:caps w:val="0"/>
          <w:color w:val="000000"/>
          <w:spacing w:val="0"/>
          <w:sz w:val="44"/>
          <w:szCs w:val="44"/>
          <w:shd w:val="clear" w:fill="FFFFFF"/>
        </w:rPr>
        <w:t>事</w:t>
      </w:r>
      <w:r>
        <w:rPr>
          <w:rFonts w:hint="eastAsia" w:ascii="宋体" w:hAnsi="宋体" w:eastAsia="方正小标宋_GBK" w:cs="方正小标宋_GBK"/>
          <w:i w:val="0"/>
          <w:iCs w:val="0"/>
          <w:caps w:val="0"/>
          <w:color w:val="000000"/>
          <w:spacing w:val="0"/>
          <w:sz w:val="44"/>
          <w:szCs w:val="44"/>
          <w:shd w:val="clear" w:fill="FFFFFF"/>
          <w:lang w:val="en-US" w:eastAsia="zh-CN"/>
        </w:rPr>
        <w:t>件</w:t>
      </w:r>
      <w:r>
        <w:rPr>
          <w:rFonts w:hint="eastAsia" w:ascii="宋体" w:hAnsi="宋体" w:eastAsia="方正小标宋_GBK" w:cs="方正小标宋_GBK"/>
          <w:i w:val="0"/>
          <w:iCs w:val="0"/>
          <w:caps w:val="0"/>
          <w:color w:val="000000"/>
          <w:spacing w:val="0"/>
          <w:sz w:val="44"/>
          <w:szCs w:val="44"/>
          <w:shd w:val="clear" w:fill="FFFFFF"/>
        </w:rPr>
        <w:t>应急预案</w:t>
      </w:r>
      <w:bookmarkEnd w:id="0"/>
    </w:p>
    <w:p w14:paraId="6C486D9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57" w:beforeLines="50" w:beforeAutospacing="0" w:after="0" w:afterAutospacing="0" w:line="480" w:lineRule="exact"/>
        <w:ind w:left="0" w:right="0" w:firstLine="0"/>
        <w:jc w:val="center"/>
        <w:textAlignment w:val="auto"/>
        <w:rPr>
          <w:rFonts w:hint="eastAsia" w:ascii="宋体" w:hAnsi="宋体" w:eastAsia="方正仿宋_GBK" w:cs="方正仿宋_GBK"/>
          <w:i w:val="0"/>
          <w:iCs w:val="0"/>
          <w:caps w:val="0"/>
          <w:color w:val="333333"/>
          <w:spacing w:val="0"/>
          <w:sz w:val="44"/>
          <w:szCs w:val="44"/>
        </w:rPr>
      </w:pPr>
      <w:r>
        <w:rPr>
          <w:rFonts w:hint="eastAsia" w:ascii="宋体" w:hAnsi="宋体" w:eastAsia="方正小标宋_GBK" w:cs="方正小标宋_GBK"/>
          <w:i w:val="0"/>
          <w:iCs w:val="0"/>
          <w:caps w:val="0"/>
          <w:color w:val="000000"/>
          <w:spacing w:val="0"/>
          <w:sz w:val="44"/>
          <w:szCs w:val="44"/>
          <w:shd w:val="clear" w:fill="FFFFFF"/>
        </w:rPr>
        <w:t>目    录</w:t>
      </w:r>
    </w:p>
    <w:p w14:paraId="74588E4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宋体" w:hAnsi="宋体" w:eastAsia="方正仿宋_GBK" w:cs="方正仿宋_GBK"/>
          <w:i w:val="0"/>
          <w:iCs w:val="0"/>
          <w:caps w:val="0"/>
          <w:color w:val="333333"/>
          <w:spacing w:val="0"/>
          <w:sz w:val="21"/>
          <w:szCs w:val="21"/>
        </w:rPr>
      </w:pPr>
      <w:r>
        <w:rPr>
          <w:rFonts w:hint="eastAsia" w:ascii="宋体" w:hAnsi="宋体" w:eastAsia="方正仿宋_GBK" w:cs="方正仿宋_GBK"/>
          <w:i w:val="0"/>
          <w:iCs w:val="0"/>
          <w:caps w:val="0"/>
          <w:color w:val="333333"/>
          <w:spacing w:val="0"/>
          <w:sz w:val="24"/>
          <w:szCs w:val="24"/>
          <w:shd w:val="clear" w:fill="FFFFFF"/>
        </w:rPr>
        <w:t> </w:t>
      </w:r>
    </w:p>
    <w:p w14:paraId="6C8AFD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总则</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bookmarkStart w:id="1" w:name="OLE_LINK7"/>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bookmarkEnd w:id="1"/>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1</w:t>
      </w:r>
    </w:p>
    <w:p w14:paraId="3C80E64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宋体" w:hAnsi="宋体" w:eastAsia="方正楷体_GBK" w:cs="方正楷体_GBK"/>
          <w:i w:val="0"/>
          <w:iCs w:val="0"/>
          <w:caps w:val="0"/>
          <w:color w:val="000000" w:themeColor="text1"/>
          <w:spacing w:val="0"/>
          <w:sz w:val="32"/>
          <w:szCs w:val="32"/>
          <w:lang w:val="en-US" w:eastAsia="zh-CN"/>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1.1编制目的</w:t>
      </w:r>
      <w:bookmarkStart w:id="2" w:name="OLE_LINK4"/>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bookmarkEnd w:id="2"/>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bookmarkStart w:id="3" w:name="OLE_LINK3"/>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bookmarkEnd w:id="3"/>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1</w:t>
      </w:r>
    </w:p>
    <w:p w14:paraId="711195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宋体" w:hAnsi="宋体" w:eastAsia="方正楷体_GBK" w:cs="方正楷体_GBK"/>
          <w:i w:val="0"/>
          <w:iCs w:val="0"/>
          <w:caps w:val="0"/>
          <w:color w:val="000000" w:themeColor="text1"/>
          <w:spacing w:val="0"/>
          <w:sz w:val="32"/>
          <w:szCs w:val="32"/>
          <w:lang w:val="en-US"/>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1.2编制依据</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bookmarkStart w:id="4" w:name="OLE_LINK5"/>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bookmarkEnd w:id="4"/>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1</w:t>
      </w:r>
    </w:p>
    <w:p w14:paraId="4EB9C9B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宋体" w:hAnsi="宋体" w:eastAsia="方正楷体_GBK" w:cs="方正楷体_GBK"/>
          <w:i w:val="0"/>
          <w:iCs w:val="0"/>
          <w:caps w:val="0"/>
          <w:color w:val="000000" w:themeColor="text1"/>
          <w:spacing w:val="0"/>
          <w:sz w:val="32"/>
          <w:szCs w:val="32"/>
          <w:lang w:val="en-US"/>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1.3适用范围</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1</w:t>
      </w:r>
    </w:p>
    <w:p w14:paraId="0EF2382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宋体" w:hAnsi="宋体" w:eastAsia="方正楷体_GBK" w:cs="方正楷体_GBK"/>
          <w:i w:val="0"/>
          <w:iCs w:val="0"/>
          <w:caps w:val="0"/>
          <w:color w:val="000000" w:themeColor="text1"/>
          <w:spacing w:val="0"/>
          <w:sz w:val="32"/>
          <w:szCs w:val="32"/>
          <w:lang w:val="en-US"/>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1.4工作原则</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bookmarkStart w:id="5" w:name="OLE_LINK23"/>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1</w:t>
      </w:r>
      <w:bookmarkEnd w:id="5"/>
    </w:p>
    <w:p w14:paraId="2A451D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宋体" w:hAnsi="宋体" w:eastAsia="方正楷体_GBK" w:cs="方正楷体_GBK"/>
          <w:i w:val="0"/>
          <w:iCs w:val="0"/>
          <w:caps w:val="0"/>
          <w:color w:val="000000" w:themeColor="text1"/>
          <w:spacing w:val="0"/>
          <w:sz w:val="32"/>
          <w:szCs w:val="32"/>
          <w:lang w:val="en-US"/>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2应急指挥体系及职责</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2</w:t>
      </w:r>
    </w:p>
    <w:p w14:paraId="3D6C2B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宋体" w:hAnsi="宋体" w:eastAsia="方正楷体_GBK" w:cs="方正楷体_GBK"/>
          <w:i w:val="0"/>
          <w:iCs w:val="0"/>
          <w:caps w:val="0"/>
          <w:color w:val="000000" w:themeColor="text1"/>
          <w:spacing w:val="0"/>
          <w:sz w:val="32"/>
          <w:szCs w:val="32"/>
          <w:lang w:val="en-US"/>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2.1应急指挥机构职责</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bookmarkStart w:id="6" w:name="OLE_LINK19"/>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bookmarkEnd w:id="6"/>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bookmarkStart w:id="7" w:name="OLE_LINK21"/>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2</w:t>
      </w:r>
      <w:bookmarkEnd w:id="7"/>
    </w:p>
    <w:p w14:paraId="39AA47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2.</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宋体" w:hAnsi="宋体" w:eastAsia="方正楷体_GBK" w:cs="方正楷体_GBK"/>
          <w:b w:val="0"/>
          <w:bCs w:val="0"/>
          <w:i w:val="0"/>
          <w:iCs w:val="0"/>
          <w:caps w:val="0"/>
          <w:color w:val="000000" w:themeColor="text1"/>
          <w:spacing w:val="0"/>
          <w:sz w:val="32"/>
          <w:szCs w:val="32"/>
          <w:shd w:val="clear" w:fill="FFFFFF"/>
          <w:lang w:val="en-US" w:eastAsia="zh-CN"/>
          <w14:textFill>
            <w14:solidFill>
              <w14:schemeClr w14:val="tx1"/>
            </w14:solidFill>
          </w14:textFill>
        </w:rPr>
        <w:t>区燃气突发事件应急指挥部办公室</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bookmarkStart w:id="8" w:name="OLE_LINK20"/>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bookmarkStart w:id="9" w:name="OLE_LINK22"/>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bookmarkEnd w:id="8"/>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bookmarkEnd w:id="9"/>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3</w:t>
      </w:r>
    </w:p>
    <w:p w14:paraId="503576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2.3</w:t>
      </w:r>
      <w:r>
        <w:rPr>
          <w:rFonts w:hint="eastAsia" w:ascii="宋体" w:hAnsi="宋体" w:eastAsia="方正楷体_GBK" w:cs="方正楷体_GBK"/>
          <w:b w:val="0"/>
          <w:bCs w:val="0"/>
          <w:i w:val="0"/>
          <w:iCs w:val="0"/>
          <w:caps w:val="0"/>
          <w:color w:val="000000" w:themeColor="text1"/>
          <w:spacing w:val="0"/>
          <w:sz w:val="32"/>
          <w:szCs w:val="32"/>
          <w:shd w:val="clear" w:fill="FFFFFF"/>
          <w:lang w:val="en-US" w:eastAsia="zh-CN"/>
          <w14:textFill>
            <w14:solidFill>
              <w14:schemeClr w14:val="tx1"/>
            </w14:solidFill>
          </w14:textFill>
        </w:rPr>
        <w:t>区燃气突发事件现场指挥部</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4</w:t>
      </w:r>
    </w:p>
    <w:p w14:paraId="7A8E534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2.4</w:t>
      </w:r>
      <w:r>
        <w:rPr>
          <w:rFonts w:hint="eastAsia" w:ascii="宋体" w:hAnsi="宋体" w:eastAsia="方正楷体_GBK" w:cs="方正楷体_GBK"/>
          <w:b w:val="0"/>
          <w:bCs w:val="0"/>
          <w:i w:val="0"/>
          <w:iCs w:val="0"/>
          <w:caps w:val="0"/>
          <w:color w:val="000000" w:themeColor="text1"/>
          <w:spacing w:val="0"/>
          <w:sz w:val="32"/>
          <w:szCs w:val="32"/>
          <w:shd w:val="clear" w:fill="FFFFFF"/>
          <w:lang w:val="en-US" w:eastAsia="zh-CN"/>
          <w14:textFill>
            <w14:solidFill>
              <w14:schemeClr w14:val="tx1"/>
            </w14:solidFill>
          </w14:textFill>
        </w:rPr>
        <w:t>前方工作组</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bookmarkStart w:id="10" w:name="OLE_LINK24"/>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4</w:t>
      </w:r>
    </w:p>
    <w:bookmarkEnd w:id="10"/>
    <w:p w14:paraId="7C424CE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left"/>
        <w:textAlignment w:val="auto"/>
        <w:rPr>
          <w:rFonts w:hint="default"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方正楷体_GBK" w:cs="方正楷体_GBK"/>
          <w:b w:val="0"/>
          <w:bCs w:val="0"/>
          <w:i w:val="0"/>
          <w:iCs w:val="0"/>
          <w:caps w:val="0"/>
          <w:color w:val="000000" w:themeColor="text1"/>
          <w:spacing w:val="0"/>
          <w:sz w:val="32"/>
          <w:szCs w:val="32"/>
          <w:shd w:val="clear" w:fill="FFFFFF"/>
          <w:lang w:val="en-US" w:eastAsia="zh-CN"/>
          <w14:textFill>
            <w14:solidFill>
              <w14:schemeClr w14:val="tx1"/>
            </w14:solidFill>
          </w14:textFill>
        </w:rPr>
        <w:t>2.5燃气经营企业、燃气使用单位应急组织与职责</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5</w:t>
      </w:r>
    </w:p>
    <w:p w14:paraId="5B35AAC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宋体" w:hAnsi="宋体" w:eastAsia="方正楷体_GBK" w:cs="方正楷体_GBK"/>
          <w:i w:val="0"/>
          <w:iCs w:val="0"/>
          <w:caps w:val="0"/>
          <w:color w:val="000000" w:themeColor="text1"/>
          <w:spacing w:val="0"/>
          <w:sz w:val="32"/>
          <w:szCs w:val="32"/>
          <w:lang w:val="en-US"/>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3风险识别和事故分级</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5</w:t>
      </w:r>
    </w:p>
    <w:p w14:paraId="470E0B1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宋体" w:hAnsi="宋体" w:eastAsia="方正楷体_GBK" w:cs="方正楷体_GBK"/>
          <w:i w:val="0"/>
          <w:iCs w:val="0"/>
          <w:caps w:val="0"/>
          <w:color w:val="000000" w:themeColor="text1"/>
          <w:spacing w:val="0"/>
          <w:sz w:val="32"/>
          <w:szCs w:val="32"/>
          <w:lang w:val="en-US"/>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3.1可能造成事故的主要风险</w:t>
      </w:r>
      <w:bookmarkStart w:id="11" w:name="OLE_LINK32"/>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bookmarkEnd w:id="11"/>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5</w:t>
      </w:r>
    </w:p>
    <w:p w14:paraId="2B3D8F8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3.2事故分级</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bookmarkStart w:id="12" w:name="OLE_LINK25"/>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bookmarkStart w:id="13" w:name="OLE_LINK8"/>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bookmarkEnd w:id="13"/>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5</w:t>
      </w:r>
      <w:bookmarkEnd w:id="12"/>
    </w:p>
    <w:p w14:paraId="7957C8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3.2.1</w:t>
      </w: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一般事故</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（Ⅳ级）</w:t>
      </w:r>
      <w:bookmarkStart w:id="14" w:name="OLE_LINK26"/>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6</w:t>
      </w:r>
      <w:bookmarkEnd w:id="14"/>
    </w:p>
    <w:p w14:paraId="5D243FFD">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jc w:val="both"/>
        <w:textAlignment w:val="auto"/>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方正仿宋_GBK" w:cs="方正仿宋_GBK"/>
          <w:b w:val="0"/>
          <w:bCs w:val="0"/>
          <w:i w:val="0"/>
          <w:iCs w:val="0"/>
          <w:caps w:val="0"/>
          <w:color w:val="000000" w:themeColor="text1"/>
          <w:spacing w:val="0"/>
          <w:sz w:val="32"/>
          <w:szCs w:val="32"/>
          <w:highlight w:val="none"/>
          <w:shd w:val="clear" w:fill="FFFFFF"/>
          <w14:textFill>
            <w14:solidFill>
              <w14:schemeClr w14:val="tx1"/>
            </w14:solidFill>
          </w14:textFill>
        </w:rPr>
        <w:t>3.</w:t>
      </w: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2.2较大事故</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（Ⅲ</w:t>
      </w: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级</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bookmarkStart w:id="15" w:name="OLE_LINK27"/>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6</w:t>
      </w:r>
      <w:bookmarkEnd w:id="15"/>
    </w:p>
    <w:p w14:paraId="5D6BBC93">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jc w:val="both"/>
        <w:textAlignment w:val="auto"/>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3.2.3重大事故</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（Ⅱ级）……</w:t>
      </w:r>
      <w:bookmarkStart w:id="16" w:name="OLE_LINK28"/>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6</w:t>
      </w:r>
    </w:p>
    <w:bookmarkEnd w:id="16"/>
    <w:p w14:paraId="435710DD">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rightChars="0"/>
        <w:jc w:val="both"/>
        <w:textAlignment w:val="auto"/>
        <w:rPr>
          <w:rFonts w:hint="default"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3.2.4</w:t>
      </w:r>
      <w:r>
        <w:rPr>
          <w:rFonts w:hint="eastAsia" w:ascii="宋体" w:hAnsi="宋体" w:eastAsia="方正楷体_GBK" w:cs="方正楷体_GBK"/>
          <w:i w:val="0"/>
          <w:iCs w:val="0"/>
          <w:caps w:val="0"/>
          <w:color w:val="000000" w:themeColor="text1"/>
          <w:spacing w:val="6"/>
          <w:sz w:val="32"/>
          <w:szCs w:val="32"/>
          <w:shd w:val="clear" w:fill="FFFFFF"/>
          <w14:textFill>
            <w14:solidFill>
              <w14:schemeClr w14:val="tx1"/>
            </w14:solidFill>
          </w14:textFill>
        </w:rPr>
        <w:t>特别重大事故</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I级</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7</w:t>
      </w:r>
    </w:p>
    <w:p w14:paraId="21836F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方正楷体_GBK" w:cs="方正楷体_GBK"/>
          <w:i w:val="0"/>
          <w:iCs w:val="0"/>
          <w:caps w:val="0"/>
          <w:color w:val="000000" w:themeColor="text1"/>
          <w:spacing w:val="0"/>
          <w:sz w:val="32"/>
          <w:szCs w:val="32"/>
          <w:lang w:val="en-US"/>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4监测预警</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7</w:t>
      </w:r>
    </w:p>
    <w:p w14:paraId="70B01B3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方正楷体_GBK" w:cs="方正楷体_GBK"/>
          <w:i w:val="0"/>
          <w:iCs w:val="0"/>
          <w:caps w:val="0"/>
          <w:color w:val="000000" w:themeColor="text1"/>
          <w:spacing w:val="0"/>
          <w:sz w:val="32"/>
          <w:szCs w:val="32"/>
          <w:lang w:val="en-US"/>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4.1监测预报</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7</w:t>
      </w:r>
    </w:p>
    <w:p w14:paraId="46171A1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方正楷体_GBK" w:cs="方正楷体_GBK"/>
          <w:i w:val="0"/>
          <w:iCs w:val="0"/>
          <w:caps w:val="0"/>
          <w:color w:val="000000" w:themeColor="text1"/>
          <w:spacing w:val="0"/>
          <w:sz w:val="32"/>
          <w:szCs w:val="32"/>
          <w:lang w:val="en-US"/>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4.2预警</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机制</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8</w:t>
      </w:r>
    </w:p>
    <w:p w14:paraId="7373CB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方正楷体_GBK" w:cs="方正楷体_GBK"/>
          <w:i w:val="0"/>
          <w:iCs w:val="0"/>
          <w:caps w:val="0"/>
          <w:color w:val="000000" w:themeColor="text1"/>
          <w:spacing w:val="0"/>
          <w:sz w:val="32"/>
          <w:szCs w:val="32"/>
          <w:lang w:val="en-US"/>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4.3预警行动</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8</w:t>
      </w:r>
    </w:p>
    <w:p w14:paraId="2F880E4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方正楷体_GBK" w:cs="方正楷体_GBK"/>
          <w:i w:val="0"/>
          <w:iCs w:val="0"/>
          <w:caps w:val="0"/>
          <w:color w:val="000000" w:themeColor="text1"/>
          <w:spacing w:val="0"/>
          <w:sz w:val="32"/>
          <w:szCs w:val="32"/>
          <w:lang w:val="en-US"/>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4.4日常监管</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8</w:t>
      </w:r>
    </w:p>
    <w:p w14:paraId="7912A29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宋体" w:hAnsi="宋体" w:eastAsia="方正楷体_GBK" w:cs="方正楷体_GBK"/>
          <w:i w:val="0"/>
          <w:iCs w:val="0"/>
          <w:caps w:val="0"/>
          <w:color w:val="000000" w:themeColor="text1"/>
          <w:spacing w:val="0"/>
          <w:sz w:val="32"/>
          <w:szCs w:val="32"/>
          <w:lang w:val="en-US"/>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5</w:t>
      </w:r>
      <w:r>
        <w:rPr>
          <w:rFonts w:hint="eastAsia" w:ascii="宋体" w:hAnsi="宋体" w:eastAsia="方正楷体_GBK" w:cs="方正楷体_GBK"/>
          <w:i w:val="0"/>
          <w:iCs w:val="0"/>
          <w:caps w:val="0"/>
          <w:color w:val="000000" w:themeColor="text1"/>
          <w:spacing w:val="11"/>
          <w:sz w:val="32"/>
          <w:szCs w:val="32"/>
          <w:shd w:val="clear" w:fill="FFFFFF"/>
          <w14:textFill>
            <w14:solidFill>
              <w14:schemeClr w14:val="tx1"/>
            </w14:solidFill>
          </w14:textFill>
        </w:rPr>
        <w:t>应急响应</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9</w:t>
      </w:r>
    </w:p>
    <w:p w14:paraId="28335F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宋体" w:hAnsi="宋体" w:eastAsia="方正楷体_GBK" w:cs="方正楷体_GBK"/>
          <w:i w:val="0"/>
          <w:iCs w:val="0"/>
          <w:caps w:val="0"/>
          <w:color w:val="000000" w:themeColor="text1"/>
          <w:spacing w:val="0"/>
          <w:sz w:val="32"/>
          <w:szCs w:val="32"/>
          <w:lang w:val="en-US"/>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5.1</w:t>
      </w:r>
      <w:r>
        <w:rPr>
          <w:rFonts w:hint="eastAsia" w:ascii="宋体" w:hAnsi="宋体" w:eastAsia="方正楷体_GBK" w:cs="方正楷体_GBK"/>
          <w:i w:val="0"/>
          <w:iCs w:val="0"/>
          <w:caps w:val="0"/>
          <w:color w:val="000000" w:themeColor="text1"/>
          <w:spacing w:val="11"/>
          <w:sz w:val="32"/>
          <w:szCs w:val="32"/>
          <w:shd w:val="clear" w:fill="FFFFFF"/>
          <w14:textFill>
            <w14:solidFill>
              <w14:schemeClr w14:val="tx1"/>
            </w14:solidFill>
          </w14:textFill>
        </w:rPr>
        <w:t>先期处置</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9</w:t>
      </w:r>
    </w:p>
    <w:p w14:paraId="505BD8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宋体" w:hAnsi="宋体" w:eastAsia="方正楷体_GBK" w:cs="方正楷体_GBK"/>
          <w:i w:val="0"/>
          <w:iCs w:val="0"/>
          <w:caps w:val="0"/>
          <w:color w:val="000000" w:themeColor="text1"/>
          <w:spacing w:val="0"/>
          <w:sz w:val="32"/>
          <w:szCs w:val="32"/>
          <w:lang w:val="en-US"/>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5.2</w:t>
      </w:r>
      <w:r>
        <w:rPr>
          <w:rFonts w:hint="eastAsia" w:ascii="宋体" w:hAnsi="宋体" w:eastAsia="方正楷体_GBK" w:cs="方正楷体_GBK"/>
          <w:i w:val="0"/>
          <w:iCs w:val="0"/>
          <w:caps w:val="0"/>
          <w:color w:val="000000" w:themeColor="text1"/>
          <w:spacing w:val="11"/>
          <w:sz w:val="32"/>
          <w:szCs w:val="32"/>
          <w:shd w:val="clear" w:fill="FFFFFF"/>
          <w14:textFill>
            <w14:solidFill>
              <w14:schemeClr w14:val="tx1"/>
            </w14:solidFill>
          </w14:textFill>
        </w:rPr>
        <w:t>响应分级</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9</w:t>
      </w:r>
    </w:p>
    <w:p w14:paraId="658DBA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both"/>
        <w:textAlignment w:val="auto"/>
        <w:rPr>
          <w:rFonts w:hint="default"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5.3响应行动</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bookmarkStart w:id="17" w:name="OLE_LINK29"/>
      <w:r>
        <w:rPr>
          <w:rFonts w:hint="eastAsia" w:ascii="宋体" w:hAnsi="宋体" w:eastAsia="方正楷体_GBK" w:cs="方正楷体_GBK"/>
          <w:i w:val="0"/>
          <w:iCs w:val="0"/>
          <w:caps w:val="0"/>
          <w:color w:val="000000" w:themeColor="text1"/>
          <w:spacing w:val="-6"/>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10</w:t>
      </w:r>
    </w:p>
    <w:bookmarkEnd w:id="17"/>
    <w:p w14:paraId="4B87998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both"/>
        <w:textAlignment w:val="auto"/>
        <w:rPr>
          <w:rFonts w:hint="default" w:ascii="宋体" w:hAnsi="宋体" w:eastAsia="方正楷体_GBK" w:cs="方正楷体_GBK"/>
          <w:i w:val="0"/>
          <w:iCs w:val="0"/>
          <w:caps w:val="0"/>
          <w:color w:val="000000" w:themeColor="text1"/>
          <w:spacing w:val="0"/>
          <w:sz w:val="32"/>
          <w:szCs w:val="32"/>
          <w:shd w:val="clear" w:fill="FFFFFF"/>
          <w:lang w:val="en-US"/>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5.3.1Ⅳ</w:t>
      </w:r>
      <w:r>
        <w:rPr>
          <w:rFonts w:hint="eastAsia" w:ascii="宋体" w:hAnsi="宋体" w:eastAsia="方正楷体_GBK" w:cs="方正楷体_GBK"/>
          <w:i w:val="0"/>
          <w:iCs w:val="0"/>
          <w:caps w:val="0"/>
          <w:color w:val="000000" w:themeColor="text1"/>
          <w:spacing w:val="11"/>
          <w:sz w:val="32"/>
          <w:szCs w:val="32"/>
          <w:shd w:val="clear" w:fill="FFFFFF"/>
          <w14:textFill>
            <w14:solidFill>
              <w14:schemeClr w14:val="tx1"/>
            </w14:solidFill>
          </w14:textFill>
        </w:rPr>
        <w:t>级响应</w:t>
      </w:r>
      <w:bookmarkStart w:id="18" w:name="OLE_LINK30"/>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10</w:t>
      </w:r>
      <w:bookmarkEnd w:id="18"/>
    </w:p>
    <w:p w14:paraId="4CE9A7D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5.3.2Ⅲ</w:t>
      </w:r>
      <w:r>
        <w:rPr>
          <w:rFonts w:hint="eastAsia" w:ascii="宋体" w:hAnsi="宋体" w:eastAsia="方正楷体_GBK" w:cs="方正楷体_GBK"/>
          <w:i w:val="0"/>
          <w:iCs w:val="0"/>
          <w:caps w:val="0"/>
          <w:color w:val="000000" w:themeColor="text1"/>
          <w:spacing w:val="11"/>
          <w:sz w:val="32"/>
          <w:szCs w:val="32"/>
          <w:shd w:val="clear" w:fill="FFFFFF"/>
          <w14:textFill>
            <w14:solidFill>
              <w14:schemeClr w14:val="tx1"/>
            </w14:solidFill>
          </w14:textFill>
        </w:rPr>
        <w:t>级响应</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bookmarkStart w:id="19" w:name="OLE_LINK31"/>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10</w:t>
      </w:r>
    </w:p>
    <w:bookmarkEnd w:id="19"/>
    <w:p w14:paraId="2C8067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5.3</w:t>
      </w: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.3Ⅱ级、</w:t>
      </w:r>
      <w:r>
        <w:rPr>
          <w:rFonts w:hint="eastAsia" w:ascii="宋体" w:hAnsi="宋体" w:eastAsia="方正楷体_GBK" w:cs="方正楷体_GBK"/>
          <w:i w:val="0"/>
          <w:iCs w:val="0"/>
          <w:caps w:val="0"/>
          <w:color w:val="000000" w:themeColor="text1"/>
          <w:spacing w:val="6"/>
          <w:sz w:val="32"/>
          <w:szCs w:val="32"/>
          <w:shd w:val="clear" w:fill="FFFFFF"/>
          <w14:textFill>
            <w14:solidFill>
              <w14:schemeClr w14:val="tx1"/>
            </w14:solidFill>
          </w14:textFill>
        </w:rPr>
        <w:t>Ⅰ级</w:t>
      </w:r>
      <w:r>
        <w:rPr>
          <w:rFonts w:hint="eastAsia" w:ascii="宋体" w:hAnsi="宋体" w:eastAsia="方正楷体_GBK" w:cs="方正楷体_GBK"/>
          <w:i w:val="0"/>
          <w:iCs w:val="0"/>
          <w:caps w:val="0"/>
          <w:color w:val="000000" w:themeColor="text1"/>
          <w:spacing w:val="11"/>
          <w:sz w:val="32"/>
          <w:szCs w:val="32"/>
          <w:shd w:val="clear" w:fill="FFFFFF"/>
          <w14:textFill>
            <w14:solidFill>
              <w14:schemeClr w14:val="tx1"/>
            </w14:solidFill>
          </w14:textFill>
        </w:rPr>
        <w:t>响应</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10</w:t>
      </w:r>
    </w:p>
    <w:p w14:paraId="67481DE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left"/>
        <w:textAlignment w:val="auto"/>
        <w:rPr>
          <w:rFonts w:hint="default"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5.4</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现场处置</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11</w:t>
      </w:r>
    </w:p>
    <w:p w14:paraId="6E36B97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方正楷体_GBK" w:cs="方正楷体_GBK"/>
          <w:i w:val="0"/>
          <w:iCs w:val="0"/>
          <w:caps w:val="0"/>
          <w:color w:val="000000" w:themeColor="text1"/>
          <w:spacing w:val="0"/>
          <w:sz w:val="32"/>
          <w:szCs w:val="32"/>
          <w:lang w:val="en-US"/>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5.5</w:t>
      </w: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信息发布</w:t>
      </w:r>
      <w:bookmarkStart w:id="20" w:name="OLE_LINK15"/>
      <w:bookmarkStart w:id="21" w:name="OLE_LINK14"/>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bookmarkEnd w:id="20"/>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12</w:t>
      </w:r>
    </w:p>
    <w:bookmarkEnd w:id="21"/>
    <w:p w14:paraId="6F7BF39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方正楷体_GBK" w:cs="方正楷体_GBK"/>
          <w:i w:val="0"/>
          <w:iCs w:val="0"/>
          <w:caps w:val="0"/>
          <w:color w:val="000000" w:themeColor="text1"/>
          <w:spacing w:val="0"/>
          <w:sz w:val="32"/>
          <w:szCs w:val="32"/>
          <w:lang w:val="en-US"/>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5.</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6</w:t>
      </w: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响应结束</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bookmarkStart w:id="22" w:name="OLE_LINK9"/>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bookmarkEnd w:id="22"/>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12</w:t>
      </w:r>
    </w:p>
    <w:p w14:paraId="3443726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宋体" w:hAnsi="宋体" w:eastAsia="方正楷体_GBK" w:cs="方正楷体_GBK"/>
          <w:i w:val="0"/>
          <w:iCs w:val="0"/>
          <w:caps w:val="0"/>
          <w:color w:val="000000" w:themeColor="text1"/>
          <w:spacing w:val="0"/>
          <w:sz w:val="32"/>
          <w:szCs w:val="32"/>
          <w:lang w:val="en-US"/>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6善后工作</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13</w:t>
      </w:r>
    </w:p>
    <w:p w14:paraId="621BF96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宋体" w:hAnsi="宋体" w:eastAsia="方正楷体_GBK" w:cs="方正楷体_GBK"/>
          <w:i w:val="0"/>
          <w:iCs w:val="0"/>
          <w:caps w:val="0"/>
          <w:color w:val="000000" w:themeColor="text1"/>
          <w:spacing w:val="0"/>
          <w:sz w:val="32"/>
          <w:szCs w:val="32"/>
          <w:lang w:val="en-US"/>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6.1善后处置</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bookmarkStart w:id="23" w:name="OLE_LINK10"/>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bookmarkEnd w:id="23"/>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13</w:t>
      </w:r>
    </w:p>
    <w:p w14:paraId="490552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宋体" w:hAnsi="宋体" w:eastAsia="方正楷体_GBK" w:cs="方正楷体_GBK"/>
          <w:i w:val="0"/>
          <w:iCs w:val="0"/>
          <w:caps w:val="0"/>
          <w:color w:val="000000" w:themeColor="text1"/>
          <w:spacing w:val="0"/>
          <w:sz w:val="32"/>
          <w:szCs w:val="32"/>
          <w:lang w:val="en-US"/>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6.2调查评估</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13</w:t>
      </w:r>
    </w:p>
    <w:p w14:paraId="5D4579A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宋体" w:hAnsi="宋体" w:eastAsia="方正楷体_GBK" w:cs="方正楷体_GBK"/>
          <w:i w:val="0"/>
          <w:iCs w:val="0"/>
          <w:caps w:val="0"/>
          <w:color w:val="000000" w:themeColor="text1"/>
          <w:spacing w:val="0"/>
          <w:sz w:val="32"/>
          <w:szCs w:val="32"/>
          <w:lang w:val="en-US"/>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7应急保障</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13</w:t>
      </w:r>
    </w:p>
    <w:p w14:paraId="25EFD0C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宋体" w:hAnsi="宋体" w:eastAsia="方正楷体_GBK" w:cs="方正楷体_GBK"/>
          <w:i w:val="0"/>
          <w:iCs w:val="0"/>
          <w:caps w:val="0"/>
          <w:color w:val="000000" w:themeColor="text1"/>
          <w:spacing w:val="0"/>
          <w:sz w:val="32"/>
          <w:szCs w:val="32"/>
          <w:lang w:val="en-US"/>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7.1应急气源保障</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13</w:t>
      </w:r>
    </w:p>
    <w:p w14:paraId="5874FA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宋体" w:hAnsi="宋体" w:eastAsia="方正楷体_GBK" w:cs="方正楷体_GBK"/>
          <w:i w:val="0"/>
          <w:iCs w:val="0"/>
          <w:caps w:val="0"/>
          <w:color w:val="000000" w:themeColor="text1"/>
          <w:spacing w:val="0"/>
          <w:sz w:val="32"/>
          <w:szCs w:val="32"/>
          <w:lang w:val="en-US"/>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7.2供气顺序保障</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13</w:t>
      </w:r>
    </w:p>
    <w:p w14:paraId="1E0606A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宋体" w:hAnsi="宋体" w:eastAsia="方正楷体_GBK" w:cs="方正楷体_GBK"/>
          <w:i w:val="0"/>
          <w:iCs w:val="0"/>
          <w:caps w:val="0"/>
          <w:color w:val="000000" w:themeColor="text1"/>
          <w:spacing w:val="0"/>
          <w:sz w:val="32"/>
          <w:szCs w:val="32"/>
          <w:lang w:val="en-US"/>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7.3队伍保障</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14</w:t>
      </w:r>
    </w:p>
    <w:p w14:paraId="5226349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宋体" w:hAnsi="宋体" w:eastAsia="方正楷体_GBK" w:cs="方正楷体_GBK"/>
          <w:i w:val="0"/>
          <w:iCs w:val="0"/>
          <w:caps w:val="0"/>
          <w:color w:val="000000" w:themeColor="text1"/>
          <w:spacing w:val="0"/>
          <w:sz w:val="32"/>
          <w:szCs w:val="32"/>
          <w:lang w:val="en-US"/>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7.4物资保障</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14</w:t>
      </w:r>
    </w:p>
    <w:p w14:paraId="59B879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宋体" w:hAnsi="宋体" w:eastAsia="方正楷体_GBK" w:cs="方正楷体_GBK"/>
          <w:i w:val="0"/>
          <w:iCs w:val="0"/>
          <w:caps w:val="0"/>
          <w:color w:val="000000" w:themeColor="text1"/>
          <w:spacing w:val="0"/>
          <w:sz w:val="32"/>
          <w:szCs w:val="32"/>
          <w:lang w:val="en-US"/>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7.</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通信</w:t>
      </w: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保障</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14</w:t>
      </w:r>
    </w:p>
    <w:p w14:paraId="7F55BD7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宋体" w:hAnsi="宋体" w:eastAsia="方正楷体_GBK" w:cs="方正楷体_GBK"/>
          <w:i w:val="0"/>
          <w:iCs w:val="0"/>
          <w:caps w:val="0"/>
          <w:color w:val="000000" w:themeColor="text1"/>
          <w:spacing w:val="0"/>
          <w:sz w:val="32"/>
          <w:szCs w:val="32"/>
          <w:lang w:val="en-US"/>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8监督管理</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15</w:t>
      </w:r>
    </w:p>
    <w:p w14:paraId="385F32C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宋体" w:hAnsi="宋体" w:eastAsia="方正楷体_GBK" w:cs="方正楷体_GBK"/>
          <w:i w:val="0"/>
          <w:iCs w:val="0"/>
          <w:caps w:val="0"/>
          <w:color w:val="000000" w:themeColor="text1"/>
          <w:spacing w:val="0"/>
          <w:sz w:val="32"/>
          <w:szCs w:val="32"/>
          <w:lang w:val="en-US"/>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8.1宣传教育</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15</w:t>
      </w:r>
    </w:p>
    <w:p w14:paraId="320976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宋体" w:hAnsi="宋体" w:eastAsia="方正楷体_GBK" w:cs="方正楷体_GBK"/>
          <w:i w:val="0"/>
          <w:iCs w:val="0"/>
          <w:caps w:val="0"/>
          <w:color w:val="000000" w:themeColor="text1"/>
          <w:spacing w:val="0"/>
          <w:sz w:val="32"/>
          <w:szCs w:val="32"/>
          <w:lang w:val="en-US"/>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8.2培训</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15</w:t>
      </w:r>
    </w:p>
    <w:p w14:paraId="1EE899E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宋体" w:hAnsi="宋体" w:eastAsia="方正楷体_GBK" w:cs="方正楷体_GBK"/>
          <w:i w:val="0"/>
          <w:iCs w:val="0"/>
          <w:caps w:val="0"/>
          <w:color w:val="000000" w:themeColor="text1"/>
          <w:spacing w:val="0"/>
          <w:sz w:val="32"/>
          <w:szCs w:val="32"/>
          <w:lang w:val="en-US"/>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8.3预案演练</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15</w:t>
      </w:r>
    </w:p>
    <w:p w14:paraId="0659EF8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宋体" w:hAnsi="宋体" w:eastAsia="方正楷体_GBK" w:cs="方正楷体_GBK"/>
          <w:i w:val="0"/>
          <w:iCs w:val="0"/>
          <w:caps w:val="0"/>
          <w:color w:val="000000" w:themeColor="text1"/>
          <w:spacing w:val="0"/>
          <w:sz w:val="32"/>
          <w:szCs w:val="32"/>
          <w:lang w:val="en-US"/>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8.4监督检查</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16</w:t>
      </w:r>
    </w:p>
    <w:p w14:paraId="19FDA5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宋体" w:hAnsi="宋体" w:eastAsia="方正楷体_GBK" w:cs="方正楷体_GBK"/>
          <w:i w:val="0"/>
          <w:iCs w:val="0"/>
          <w:caps w:val="0"/>
          <w:color w:val="000000" w:themeColor="text1"/>
          <w:spacing w:val="0"/>
          <w:sz w:val="32"/>
          <w:szCs w:val="32"/>
          <w:lang w:val="en-US"/>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8.5</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处置</w:t>
      </w: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责任</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16</w:t>
      </w:r>
    </w:p>
    <w:p w14:paraId="09267B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宋体" w:hAnsi="宋体" w:eastAsia="方正楷体_GBK" w:cs="方正楷体_GBK"/>
          <w:i w:val="0"/>
          <w:iCs w:val="0"/>
          <w:caps w:val="0"/>
          <w:color w:val="000000" w:themeColor="text1"/>
          <w:spacing w:val="0"/>
          <w:sz w:val="32"/>
          <w:szCs w:val="32"/>
          <w:lang w:val="en-US"/>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9附则</w:t>
      </w:r>
      <w:bookmarkStart w:id="24" w:name="OLE_LINK13"/>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bookmarkEnd w:id="24"/>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16</w:t>
      </w:r>
    </w:p>
    <w:p w14:paraId="0D202E2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宋体" w:hAnsi="宋体" w:eastAsia="方正楷体_GBK" w:cs="方正楷体_GBK"/>
          <w:i w:val="0"/>
          <w:iCs w:val="0"/>
          <w:caps w:val="0"/>
          <w:color w:val="000000" w:themeColor="text1"/>
          <w:spacing w:val="0"/>
          <w:sz w:val="32"/>
          <w:szCs w:val="32"/>
          <w:lang w:val="en-US"/>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9.1应急预案的制定</w:t>
      </w:r>
      <w:bookmarkStart w:id="25" w:name="OLE_LINK12"/>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bookmarkEnd w:id="25"/>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16</w:t>
      </w:r>
    </w:p>
    <w:p w14:paraId="7CA8D73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宋体" w:hAnsi="宋体" w:eastAsia="方正楷体_GBK" w:cs="方正楷体_GBK"/>
          <w:i w:val="0"/>
          <w:iCs w:val="0"/>
          <w:caps w:val="0"/>
          <w:color w:val="000000" w:themeColor="text1"/>
          <w:spacing w:val="0"/>
          <w:sz w:val="32"/>
          <w:szCs w:val="32"/>
          <w:lang w:val="en-US"/>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9.2预案的更新</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17</w:t>
      </w:r>
    </w:p>
    <w:p w14:paraId="2417714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宋体" w:hAnsi="宋体" w:eastAsia="方正楷体_GBK" w:cs="方正楷体_GBK"/>
          <w:i w:val="0"/>
          <w:iCs w:val="0"/>
          <w:caps w:val="0"/>
          <w:color w:val="000000" w:themeColor="text1"/>
          <w:spacing w:val="0"/>
          <w:sz w:val="32"/>
          <w:szCs w:val="32"/>
          <w:lang w:val="en-US"/>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9.3相关预案的制定要求</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17</w:t>
      </w:r>
    </w:p>
    <w:p w14:paraId="6AF430E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宋体" w:hAnsi="宋体" w:eastAsia="方正楷体_GBK" w:cs="方正楷体_GBK"/>
          <w:i w:val="0"/>
          <w:iCs w:val="0"/>
          <w:caps w:val="0"/>
          <w:color w:val="000000" w:themeColor="text1"/>
          <w:spacing w:val="0"/>
          <w:sz w:val="32"/>
          <w:szCs w:val="32"/>
          <w:lang w:val="en-US"/>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9.4预案实施时间</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18</w:t>
      </w:r>
    </w:p>
    <w:p w14:paraId="7CC9E1A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10</w:t>
      </w:r>
      <w:r>
        <w:rPr>
          <w:rFonts w:hint="eastAsia" w:ascii="宋体" w:hAnsi="宋体" w:eastAsia="方正楷体_GBK" w:cs="方正楷体_GBK"/>
          <w:i w:val="0"/>
          <w:iCs w:val="0"/>
          <w:caps w:val="0"/>
          <w:color w:val="000000" w:themeColor="text1"/>
          <w:spacing w:val="11"/>
          <w:sz w:val="32"/>
          <w:szCs w:val="32"/>
          <w:shd w:val="clear" w:fill="FFFFFF"/>
          <w14:textFill>
            <w14:solidFill>
              <w14:schemeClr w14:val="tx1"/>
            </w14:solidFill>
          </w14:textFill>
        </w:rPr>
        <w:t>附件</w:t>
      </w:r>
      <w:r>
        <w:rPr>
          <w:rFonts w:hint="eastAsia" w:ascii="宋体" w:hAnsi="宋体" w:eastAsia="方正楷体_GBK" w:cs="方正楷体_GBK"/>
          <w:i w:val="0"/>
          <w:iCs w:val="0"/>
          <w:caps w:val="0"/>
          <w:color w:val="000000" w:themeColor="text1"/>
          <w:spacing w:val="11"/>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11"/>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11"/>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18</w:t>
      </w:r>
    </w:p>
    <w:p w14:paraId="6E6D20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宋体" w:hAnsi="宋体" w:eastAsia="方正楷体_GBK" w:cs="方正楷体_GBK"/>
          <w:i w:val="0"/>
          <w:iCs w:val="0"/>
          <w:caps w:val="0"/>
          <w:color w:val="000000" w:themeColor="text1"/>
          <w:spacing w:val="0"/>
          <w:sz w:val="32"/>
          <w:szCs w:val="32"/>
          <w:lang w:val="en-US"/>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10.</w:t>
      </w: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1</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城镇</w:t>
      </w: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燃气</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突发事件</w:t>
      </w:r>
      <w:r>
        <w:rPr>
          <w:rFonts w:hint="eastAsia" w:ascii="宋体" w:hAnsi="宋体" w:eastAsia="方正楷体_GBK" w:cs="方正楷体_GBK"/>
          <w:i w:val="0"/>
          <w:iCs w:val="0"/>
          <w:caps w:val="0"/>
          <w:color w:val="000000" w:themeColor="text1"/>
          <w:spacing w:val="11"/>
          <w:sz w:val="32"/>
          <w:szCs w:val="32"/>
          <w:shd w:val="clear" w:fill="FFFFFF"/>
          <w14:textFill>
            <w14:solidFill>
              <w14:schemeClr w14:val="tx1"/>
            </w14:solidFill>
          </w14:textFill>
        </w:rPr>
        <w:t>应急组织机构图</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19</w:t>
      </w:r>
    </w:p>
    <w:p w14:paraId="5080450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left"/>
        <w:textAlignment w:val="auto"/>
        <w:rPr>
          <w:rFonts w:hint="default"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10.</w:t>
      </w: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2</w:t>
      </w:r>
      <w:r>
        <w:rPr>
          <w:rFonts w:hint="eastAsia" w:ascii="宋体" w:hAnsi="宋体" w:eastAsia="方正楷体_GBK" w:cs="方正楷体_GBK"/>
          <w:i w:val="0"/>
          <w:iCs w:val="0"/>
          <w:caps w:val="0"/>
          <w:color w:val="000000" w:themeColor="text1"/>
          <w:spacing w:val="11"/>
          <w:sz w:val="32"/>
          <w:szCs w:val="32"/>
          <w:shd w:val="clear" w:fill="FFFFFF"/>
          <w:lang w:val="en-US" w:eastAsia="zh-CN"/>
          <w14:textFill>
            <w14:solidFill>
              <w14:schemeClr w14:val="tx1"/>
            </w14:solidFill>
          </w14:textFill>
        </w:rPr>
        <w:t>成员单位</w:t>
      </w:r>
      <w:r>
        <w:rPr>
          <w:rFonts w:hint="eastAsia" w:ascii="宋体" w:hAnsi="宋体" w:eastAsia="方正楷体_GBK" w:cs="方正楷体_GBK"/>
          <w:i w:val="0"/>
          <w:iCs w:val="0"/>
          <w:caps w:val="0"/>
          <w:color w:val="000000" w:themeColor="text1"/>
          <w:spacing w:val="17"/>
          <w:sz w:val="32"/>
          <w:szCs w:val="32"/>
          <w:shd w:val="clear" w:fill="FFFFFF"/>
          <w:lang w:val="en-US" w:eastAsia="zh-CN"/>
          <w14:textFill>
            <w14:solidFill>
              <w14:schemeClr w14:val="tx1"/>
            </w14:solidFill>
          </w14:textFill>
        </w:rPr>
        <w:t>职责</w:t>
      </w: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20</w:t>
      </w:r>
    </w:p>
    <w:p w14:paraId="3516CC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宋体" w:hAnsi="宋体" w:eastAsia="方正楷体_GBK" w:cs="方正楷体_GBK"/>
          <w:i w:val="0"/>
          <w:iCs w:val="0"/>
          <w:caps w:val="0"/>
          <w:color w:val="000000" w:themeColor="text1"/>
          <w:spacing w:val="0"/>
          <w:sz w:val="32"/>
          <w:szCs w:val="32"/>
          <w:lang w:val="en-US"/>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10.3</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城</w:t>
      </w:r>
      <w:r>
        <w:rPr>
          <w:rFonts w:hint="eastAsia" w:ascii="宋体" w:hAnsi="宋体" w:eastAsia="方正楷体_GBK" w:cs="方正楷体_GBK"/>
          <w:i w:val="0"/>
          <w:iCs w:val="0"/>
          <w:caps w:val="0"/>
          <w:color w:val="000000" w:themeColor="text1"/>
          <w:spacing w:val="11"/>
          <w:sz w:val="32"/>
          <w:szCs w:val="32"/>
          <w:shd w:val="clear" w:fill="FFFFFF"/>
          <w:lang w:eastAsia="zh-CN"/>
          <w14:textFill>
            <w14:solidFill>
              <w14:schemeClr w14:val="tx1"/>
            </w14:solidFill>
          </w14:textFill>
        </w:rPr>
        <w:t>镇燃气突发事</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件</w:t>
      </w: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应急响应流程图</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22</w:t>
      </w:r>
    </w:p>
    <w:p w14:paraId="1A1108B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宋体" w:hAnsi="宋体" w:eastAsia="方正楷体_GBK" w:cs="方正楷体_GBK"/>
          <w:i w:val="0"/>
          <w:iCs w:val="0"/>
          <w:caps w:val="0"/>
          <w:color w:val="000000" w:themeColor="text1"/>
          <w:spacing w:val="0"/>
          <w:sz w:val="32"/>
          <w:szCs w:val="32"/>
          <w:lang w:val="en-US"/>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10.4</w:t>
      </w: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燃</w:t>
      </w:r>
      <w:r>
        <w:rPr>
          <w:rFonts w:hint="eastAsia" w:ascii="宋体" w:hAnsi="宋体" w:eastAsia="方正楷体_GBK" w:cs="方正楷体_GBK"/>
          <w:i w:val="0"/>
          <w:iCs w:val="0"/>
          <w:caps w:val="0"/>
          <w:color w:val="000000" w:themeColor="text1"/>
          <w:spacing w:val="11"/>
          <w:sz w:val="32"/>
          <w:szCs w:val="32"/>
          <w:shd w:val="clear" w:fill="FFFFFF"/>
          <w14:textFill>
            <w14:solidFill>
              <w14:schemeClr w14:val="tx1"/>
            </w14:solidFill>
          </w14:textFill>
        </w:rPr>
        <w:t>气企业负责人及</w:t>
      </w: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联系电话</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24</w:t>
      </w:r>
    </w:p>
    <w:p w14:paraId="0CAFD42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宋体" w:hAnsi="宋体" w:eastAsia="方正楷体_GBK" w:cs="方正楷体_GBK"/>
          <w:i w:val="0"/>
          <w:iCs w:val="0"/>
          <w:caps w:val="0"/>
          <w:color w:val="000000" w:themeColor="text1"/>
          <w:spacing w:val="0"/>
          <w:sz w:val="32"/>
          <w:szCs w:val="32"/>
          <w:lang w:val="en-US"/>
          <w14:textFill>
            <w14:solidFill>
              <w14:schemeClr w14:val="tx1"/>
            </w14:solidFill>
          </w14:textFill>
        </w:rPr>
      </w:pP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10.5</w:t>
      </w: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源城区</w:t>
      </w:r>
      <w:r>
        <w:rPr>
          <w:rFonts w:hint="eastAsia" w:ascii="宋体" w:hAnsi="宋体" w:eastAsia="方正楷体_GBK" w:cs="方正楷体_GBK"/>
          <w:i w:val="0"/>
          <w:iCs w:val="0"/>
          <w:caps w:val="0"/>
          <w:color w:val="000000" w:themeColor="text1"/>
          <w:spacing w:val="11"/>
          <w:sz w:val="32"/>
          <w:szCs w:val="32"/>
          <w:shd w:val="clear" w:fill="FFFFFF"/>
          <w:lang w:eastAsia="zh-CN"/>
          <w14:textFill>
            <w14:solidFill>
              <w14:schemeClr w14:val="tx1"/>
            </w14:solidFill>
          </w14:textFill>
        </w:rPr>
        <w:t>城镇燃气突发</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事件</w:t>
      </w:r>
      <w:r>
        <w:rPr>
          <w:rFonts w:hint="eastAsia" w:ascii="宋体" w:hAnsi="宋体" w:eastAsia="方正楷体_GBK" w:cs="方正楷体_GBK"/>
          <w:i w:val="0"/>
          <w:iCs w:val="0"/>
          <w:caps w:val="0"/>
          <w:color w:val="000000" w:themeColor="text1"/>
          <w:spacing w:val="0"/>
          <w:sz w:val="32"/>
          <w:szCs w:val="32"/>
          <w:shd w:val="clear" w:fill="FFFFFF"/>
          <w14:textFill>
            <w14:solidFill>
              <w14:schemeClr w14:val="tx1"/>
            </w14:solidFill>
          </w14:textFill>
        </w:rPr>
        <w:t>应急抢险队伍信息表</w:t>
      </w:r>
      <w:r>
        <w:rPr>
          <w:rFonts w:hint="eastAsia" w:ascii="宋体" w:hAnsi="宋体" w:eastAsia="方正楷体_GBK" w:cs="方正楷体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楷体_GBK" w:cs="方正楷体_GBK"/>
          <w:i w:val="0"/>
          <w:iCs w:val="0"/>
          <w:caps w:val="0"/>
          <w:color w:val="000000" w:themeColor="text1"/>
          <w:spacing w:val="0"/>
          <w:sz w:val="32"/>
          <w:szCs w:val="32"/>
          <w:shd w:val="clear" w:fill="FFFFFF"/>
          <w:lang w:val="en-US" w:eastAsia="zh-CN"/>
          <w14:textFill>
            <w14:solidFill>
              <w14:schemeClr w14:val="tx1"/>
            </w14:solidFill>
          </w14:textFill>
        </w:rPr>
        <w:t>25</w:t>
      </w:r>
    </w:p>
    <w:p w14:paraId="2203F2A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宋体" w:hAnsi="宋体" w:eastAsia="方正楷体_GBK" w:cs="方正楷体_GBK"/>
          <w:b/>
          <w:bCs/>
          <w:i w:val="0"/>
          <w:iCs w:val="0"/>
          <w:caps w:val="0"/>
          <w:color w:val="000000" w:themeColor="text1"/>
          <w:spacing w:val="0"/>
          <w:sz w:val="32"/>
          <w:szCs w:val="32"/>
          <w:shd w:val="clear" w:fill="FFFFFF"/>
          <w14:textFill>
            <w14:solidFill>
              <w14:schemeClr w14:val="tx1"/>
            </w14:solidFill>
          </w14:textFill>
        </w:rPr>
        <w:sectPr>
          <w:footerReference r:id="rId3" w:type="default"/>
          <w:pgSz w:w="11906" w:h="16838"/>
          <w:pgMar w:top="1984" w:right="1474" w:bottom="1474" w:left="1474" w:header="851" w:footer="992" w:gutter="0"/>
          <w:pgNumType w:fmt="decimal" w:start="2"/>
          <w:cols w:space="425" w:num="1"/>
          <w:docGrid w:type="lines" w:linePitch="312" w:charSpace="0"/>
        </w:sectPr>
      </w:pPr>
    </w:p>
    <w:p w14:paraId="42F721B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宋体" w:hAnsi="宋体" w:eastAsia="黑体" w:cs="黑体"/>
          <w:b w:val="0"/>
          <w:bCs w:val="0"/>
          <w:i w:val="0"/>
          <w:iCs w:val="0"/>
          <w:caps w:val="0"/>
          <w:color w:val="000000" w:themeColor="text1"/>
          <w:spacing w:val="0"/>
          <w:sz w:val="32"/>
          <w:szCs w:val="32"/>
          <w14:textFill>
            <w14:solidFill>
              <w14:schemeClr w14:val="tx1"/>
            </w14:solidFill>
          </w14:textFill>
        </w:rPr>
      </w:pPr>
      <w:r>
        <w:rPr>
          <w:rFonts w:hint="eastAsia" w:ascii="宋体" w:hAnsi="宋体" w:eastAsia="黑体" w:cs="黑体"/>
          <w:b/>
          <w:bCs/>
          <w:i w:val="0"/>
          <w:iCs w:val="0"/>
          <w:caps w:val="0"/>
          <w:color w:val="000000" w:themeColor="text1"/>
          <w:spacing w:val="0"/>
          <w:sz w:val="32"/>
          <w:szCs w:val="32"/>
          <w:shd w:val="clear" w:fill="FFFFFF"/>
          <w14:textFill>
            <w14:solidFill>
              <w14:schemeClr w14:val="tx1"/>
            </w14:solidFill>
          </w14:textFill>
        </w:rPr>
        <w:t>1</w:t>
      </w:r>
      <w:r>
        <w:rPr>
          <w:rFonts w:hint="eastAsia" w:ascii="宋体" w:hAnsi="宋体" w:eastAsia="黑体" w:cs="黑体"/>
          <w:b w:val="0"/>
          <w:bCs w:val="0"/>
          <w:i w:val="0"/>
          <w:iCs w:val="0"/>
          <w:caps w:val="0"/>
          <w:color w:val="000000" w:themeColor="text1"/>
          <w:spacing w:val="0"/>
          <w:sz w:val="32"/>
          <w:szCs w:val="32"/>
          <w:shd w:val="clear" w:fill="FFFFFF"/>
          <w14:textFill>
            <w14:solidFill>
              <w14:schemeClr w14:val="tx1"/>
            </w14:solidFill>
          </w14:textFill>
        </w:rPr>
        <w:t>总则</w:t>
      </w:r>
    </w:p>
    <w:p w14:paraId="4D9F074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宋体" w:hAnsi="宋体" w:eastAsia="方正楷体_GBK" w:cs="方正楷体_GBK"/>
          <w:b w:val="0"/>
          <w:bCs w:val="0"/>
          <w:i w:val="0"/>
          <w:iCs w:val="0"/>
          <w:caps w:val="0"/>
          <w:color w:val="000000" w:themeColor="text1"/>
          <w:spacing w:val="0"/>
          <w:sz w:val="32"/>
          <w:szCs w:val="32"/>
          <w14:textFill>
            <w14:solidFill>
              <w14:schemeClr w14:val="tx1"/>
            </w14:solidFill>
          </w14:textFill>
        </w:rPr>
      </w:pPr>
      <w:r>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t>1.1编制目的</w:t>
      </w:r>
    </w:p>
    <w:p w14:paraId="1770316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lang w:val="en-US" w:eastAsia="zh-CN"/>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为深入</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贯彻落实习近平总书记关于安全生产的重要论述</w:t>
      </w:r>
      <w:r>
        <w:rPr>
          <w:rFonts w:hint="eastAsia" w:ascii="宋体" w:hAnsi="宋体"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以及关于燃气安全的重要指示批示精神</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，坚持</w:t>
      </w:r>
      <w:bookmarkStart w:id="27" w:name="_GoBack"/>
      <w:bookmarkEnd w:id="27"/>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人民至上、生命至上</w:t>
      </w:r>
      <w:r>
        <w:rPr>
          <w:rFonts w:hint="eastAsia" w:ascii="宋体" w:hAnsi="宋体"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原则</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建立健全</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城镇燃气突发事件</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应急处置机制，提高</w:t>
      </w:r>
      <w:r>
        <w:rPr>
          <w:rFonts w:hint="eastAsia" w:ascii="宋体" w:hAnsi="宋体"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燃气突发事件</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应急处置能力，最大程度减少</w:t>
      </w:r>
      <w:r>
        <w:rPr>
          <w:rFonts w:hint="eastAsia" w:ascii="宋体" w:hAnsi="宋体"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突发事件</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对公众生活、社会生产经营造成的影响和危害，维护社会稳定</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结合我区实际，制定本预案。</w:t>
      </w:r>
    </w:p>
    <w:p w14:paraId="0E55207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t>1.2编制依据</w:t>
      </w:r>
    </w:p>
    <w:p w14:paraId="1E46A3E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依据《中华人民共和国安全生产法》《广东省燃气管理条例》 《广东省安全生产条例》《广东省城镇燃气突发事件应急预案》《</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河源市城镇燃气突发事件应急预案</w:t>
      </w:r>
      <w:r>
        <w:rPr>
          <w:rFonts w:hint="eastAsia" w:ascii="方正仿宋_GBK" w:hAnsi="方正仿宋_GBK"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》等法律法规及有关规定，制定本预案</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w:t>
      </w:r>
    </w:p>
    <w:p w14:paraId="59B74E0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t>1.3适用范围</w:t>
      </w:r>
    </w:p>
    <w:p w14:paraId="41F0998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本预案适用于</w:t>
      </w:r>
      <w:r>
        <w:rPr>
          <w:rFonts w:hint="eastAsia" w:ascii="宋体" w:hAnsi="宋体"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源城区</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行政区域内燃气突发事件的风险防控、应急准备、监测与预警、应急处置与救援、恢复重建等防范应对工作。本预案所称</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城镇燃气突发事件</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是指天然气、液化石油气在供应、输配、储存、使用等环节中，因自然灾害、不可抗力、人为故意或过失、意外事件等多种因素造成的燃气供气中断、泄漏、中毒或爆炸，造成人员伤亡或财产损失，影响群众生活生产和正常社会秩序的事件。</w:t>
      </w:r>
    </w:p>
    <w:p w14:paraId="0353F31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t>1.4工作原则</w:t>
      </w:r>
    </w:p>
    <w:p w14:paraId="5B39573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600" w:lineRule="exact"/>
        <w:ind w:left="0" w:right="0" w:firstLine="641"/>
        <w:jc w:val="both"/>
        <w:textAlignment w:val="auto"/>
        <w:rPr>
          <w:rFonts w:hint="eastAsia" w:ascii="宋体" w:hAnsi="宋体" w:eastAsia="方正仿宋_GBK" w:cs="方正仿宋_GBK"/>
          <w:i w:val="0"/>
          <w:iCs w:val="0"/>
          <w:caps w:val="0"/>
          <w:color w:val="000000" w:themeColor="text1"/>
          <w:spacing w:val="0"/>
          <w:sz w:val="32"/>
          <w:szCs w:val="32"/>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（1）以人为本。把保障公众生活和生命财产安全作为</w:t>
      </w:r>
      <w:r>
        <w:rPr>
          <w:rFonts w:hint="eastAsia" w:ascii="宋体" w:hAnsi="宋体"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应急处置</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工作的出发点和落脚点，切实加强应急救援人员的安全防</w:t>
      </w:r>
      <w:r>
        <w:rPr>
          <w:rFonts w:hint="eastAsia" w:ascii="宋体" w:hAnsi="宋体" w:eastAsia="方正仿宋_GBK" w:cs="方正仿宋_GBK"/>
          <w:i w:val="0"/>
          <w:iCs w:val="0"/>
          <w:caps w:val="0"/>
          <w:color w:val="000000" w:themeColor="text1"/>
          <w:spacing w:val="-6"/>
          <w:sz w:val="32"/>
          <w:szCs w:val="32"/>
          <w:shd w:val="clear" w:fill="FFFFFF"/>
          <w14:textFill>
            <w14:solidFill>
              <w14:schemeClr w14:val="tx1"/>
            </w14:solidFill>
          </w14:textFill>
        </w:rPr>
        <w:t>护，最大程度地减少</w:t>
      </w:r>
      <w:r>
        <w:rPr>
          <w:rFonts w:hint="eastAsia" w:ascii="宋体" w:hAnsi="宋体" w:eastAsia="方正仿宋_GBK" w:cs="方正仿宋_GBK"/>
          <w:i w:val="0"/>
          <w:iCs w:val="0"/>
          <w:caps w:val="0"/>
          <w:color w:val="000000" w:themeColor="text1"/>
          <w:spacing w:val="-6"/>
          <w:sz w:val="32"/>
          <w:szCs w:val="32"/>
          <w:shd w:val="clear" w:fill="FFFFFF"/>
          <w:lang w:eastAsia="zh-CN"/>
          <w14:textFill>
            <w14:solidFill>
              <w14:schemeClr w14:val="tx1"/>
            </w14:solidFill>
          </w14:textFill>
        </w:rPr>
        <w:t>城镇燃气突发事件</w:t>
      </w:r>
      <w:r>
        <w:rPr>
          <w:rFonts w:hint="eastAsia" w:ascii="宋体" w:hAnsi="宋体" w:eastAsia="方正仿宋_GBK" w:cs="方正仿宋_GBK"/>
          <w:i w:val="0"/>
          <w:iCs w:val="0"/>
          <w:caps w:val="0"/>
          <w:color w:val="000000" w:themeColor="text1"/>
          <w:spacing w:val="-6"/>
          <w:sz w:val="32"/>
          <w:szCs w:val="32"/>
          <w:shd w:val="clear" w:fill="FFFFFF"/>
          <w14:textFill>
            <w14:solidFill>
              <w14:schemeClr w14:val="tx1"/>
            </w14:solidFill>
          </w14:textFill>
        </w:rPr>
        <w:t>造成的人员伤亡和财产损失。</w:t>
      </w:r>
    </w:p>
    <w:p w14:paraId="43CD992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highlight w:val="none"/>
          <w14:textFill>
            <w14:solidFill>
              <w14:schemeClr w14:val="tx1"/>
            </w14:solidFill>
          </w14:textFill>
        </w:rPr>
      </w:pPr>
      <w:r>
        <w:rPr>
          <w:rFonts w:hint="eastAsia" w:ascii="宋体" w:hAnsi="宋体" w:eastAsia="方正仿宋_GBK" w:cs="方正仿宋_GBK"/>
          <w:b w:val="0"/>
          <w:bCs w:val="0"/>
          <w:i w:val="0"/>
          <w:iCs w:val="0"/>
          <w:caps w:val="0"/>
          <w:color w:val="000000" w:themeColor="text1"/>
          <w:spacing w:val="0"/>
          <w:sz w:val="32"/>
          <w:szCs w:val="32"/>
          <w:highlight w:val="none"/>
          <w:shd w:val="clear" w:fill="FFFFFF"/>
          <w14:textFill>
            <w14:solidFill>
              <w14:schemeClr w14:val="tx1"/>
            </w14:solidFill>
          </w14:textFill>
        </w:rPr>
        <w:t>（2）预防为主。</w:t>
      </w: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加强</w:t>
      </w:r>
      <w:r>
        <w:rPr>
          <w:rFonts w:hint="eastAsia" w:ascii="宋体" w:hAnsi="宋体" w:eastAsia="方正仿宋_GBK" w:cs="方正仿宋_GBK"/>
          <w:i w:val="0"/>
          <w:iCs w:val="0"/>
          <w:caps w:val="0"/>
          <w:color w:val="000000" w:themeColor="text1"/>
          <w:spacing w:val="0"/>
          <w:sz w:val="32"/>
          <w:szCs w:val="32"/>
          <w:highlight w:val="none"/>
          <w:shd w:val="clear" w:fill="FFFFFF"/>
          <w:lang w:eastAsia="zh-CN"/>
          <w14:textFill>
            <w14:solidFill>
              <w14:schemeClr w14:val="tx1"/>
            </w14:solidFill>
          </w14:textFill>
        </w:rPr>
        <w:t>城镇燃气突发事件</w:t>
      </w: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安全防范意识教育，做好</w:t>
      </w:r>
      <w:r>
        <w:rPr>
          <w:rFonts w:hint="eastAsia" w:ascii="宋体" w:hAnsi="宋体" w:eastAsia="方正仿宋_GBK" w:cs="方正仿宋_GBK"/>
          <w:i w:val="0"/>
          <w:iCs w:val="0"/>
          <w:caps w:val="0"/>
          <w:color w:val="000000" w:themeColor="text1"/>
          <w:spacing w:val="0"/>
          <w:sz w:val="32"/>
          <w:szCs w:val="32"/>
          <w:highlight w:val="none"/>
          <w:shd w:val="clear" w:fill="FFFFFF"/>
          <w:lang w:eastAsia="zh-CN"/>
          <w14:textFill>
            <w14:solidFill>
              <w14:schemeClr w14:val="tx1"/>
            </w14:solidFill>
          </w14:textFill>
        </w:rPr>
        <w:t>城镇燃气突发事件</w:t>
      </w: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预测预警工作，避免</w:t>
      </w:r>
      <w:r>
        <w:rPr>
          <w:rFonts w:hint="eastAsia" w:ascii="宋体" w:hAnsi="宋体" w:eastAsia="方正仿宋_GBK" w:cs="方正仿宋_GBK"/>
          <w:i w:val="0"/>
          <w:iCs w:val="0"/>
          <w:caps w:val="0"/>
          <w:color w:val="000000" w:themeColor="text1"/>
          <w:spacing w:val="0"/>
          <w:sz w:val="32"/>
          <w:szCs w:val="32"/>
          <w:highlight w:val="none"/>
          <w:shd w:val="clear" w:fill="FFFFFF"/>
          <w:lang w:eastAsia="zh-CN"/>
          <w14:textFill>
            <w14:solidFill>
              <w14:schemeClr w14:val="tx1"/>
            </w14:solidFill>
          </w14:textFill>
        </w:rPr>
        <w:t>城镇燃气突发事件</w:t>
      </w: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的发生。</w:t>
      </w:r>
    </w:p>
    <w:p w14:paraId="4A91400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6"/>
          <w:sz w:val="32"/>
          <w:szCs w:val="32"/>
          <w14:textFill>
            <w14:solidFill>
              <w14:schemeClr w14:val="tx1"/>
            </w14:solidFill>
          </w14:textFill>
        </w:rPr>
      </w:pPr>
      <w:r>
        <w:rPr>
          <w:rFonts w:hint="eastAsia" w:ascii="宋体" w:hAnsi="宋体" w:eastAsia="方正仿宋_GBK" w:cs="方正仿宋_GBK"/>
          <w:b w:val="0"/>
          <w:bCs w:val="0"/>
          <w:i w:val="0"/>
          <w:iCs w:val="0"/>
          <w:caps w:val="0"/>
          <w:color w:val="000000" w:themeColor="text1"/>
          <w:spacing w:val="0"/>
          <w:sz w:val="32"/>
          <w:szCs w:val="32"/>
          <w:shd w:val="clear" w:fill="FFFFFF"/>
          <w14:textFill>
            <w14:solidFill>
              <w14:schemeClr w14:val="tx1"/>
            </w14:solidFill>
          </w14:textFill>
        </w:rPr>
        <w:t>（3）依法办事。</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对</w:t>
      </w:r>
      <w:r>
        <w:rPr>
          <w:rFonts w:hint="eastAsia" w:ascii="宋体" w:hAnsi="宋体"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在</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应对处置</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城镇燃气突发事件</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过程中给公</w:t>
      </w:r>
      <w:r>
        <w:rPr>
          <w:rFonts w:hint="eastAsia" w:ascii="宋体" w:hAnsi="宋体" w:eastAsia="方正仿宋_GBK" w:cs="方正仿宋_GBK"/>
          <w:i w:val="0"/>
          <w:iCs w:val="0"/>
          <w:caps w:val="0"/>
          <w:color w:val="000000" w:themeColor="text1"/>
          <w:spacing w:val="-6"/>
          <w:sz w:val="32"/>
          <w:szCs w:val="32"/>
          <w:shd w:val="clear" w:fill="FFFFFF"/>
          <w14:textFill>
            <w14:solidFill>
              <w14:schemeClr w14:val="tx1"/>
            </w14:solidFill>
          </w14:textFill>
        </w:rPr>
        <w:t>民、组织造成的损失依法予以补偿。</w:t>
      </w:r>
    </w:p>
    <w:p w14:paraId="000B3A8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6"/>
          <w:sz w:val="32"/>
          <w:szCs w:val="32"/>
          <w14:textFill>
            <w14:solidFill>
              <w14:schemeClr w14:val="tx1"/>
            </w14:solidFill>
          </w14:textFill>
        </w:rPr>
      </w:pPr>
      <w:r>
        <w:rPr>
          <w:rFonts w:hint="eastAsia" w:ascii="宋体" w:hAnsi="宋体" w:eastAsia="方正仿宋_GBK" w:cs="方正仿宋_GBK"/>
          <w:b w:val="0"/>
          <w:bCs w:val="0"/>
          <w:i w:val="0"/>
          <w:iCs w:val="0"/>
          <w:caps w:val="0"/>
          <w:color w:val="000000" w:themeColor="text1"/>
          <w:spacing w:val="-6"/>
          <w:sz w:val="32"/>
          <w:szCs w:val="32"/>
          <w:shd w:val="clear" w:fill="FFFFFF"/>
          <w14:textFill>
            <w14:solidFill>
              <w14:schemeClr w14:val="tx1"/>
            </w14:solidFill>
          </w14:textFill>
        </w:rPr>
        <w:t>（4）分级管理。</w:t>
      </w:r>
      <w:r>
        <w:rPr>
          <w:rFonts w:hint="eastAsia" w:ascii="宋体" w:hAnsi="宋体" w:eastAsia="方正仿宋_GBK" w:cs="方正仿宋_GBK"/>
          <w:i w:val="0"/>
          <w:iCs w:val="0"/>
          <w:caps w:val="0"/>
          <w:color w:val="000000" w:themeColor="text1"/>
          <w:spacing w:val="-6"/>
          <w:sz w:val="32"/>
          <w:szCs w:val="32"/>
          <w:shd w:val="clear" w:fill="FFFFFF"/>
          <w14:textFill>
            <w14:solidFill>
              <w14:schemeClr w14:val="tx1"/>
            </w14:solidFill>
          </w14:textFill>
        </w:rPr>
        <w:t>按照分级响应、属地管理为主、条块结合的原则，实行</w:t>
      </w:r>
      <w:r>
        <w:rPr>
          <w:rFonts w:hint="eastAsia" w:ascii="宋体" w:hAnsi="宋体" w:eastAsia="方正仿宋_GBK" w:cs="方正仿宋_GBK"/>
          <w:i w:val="0"/>
          <w:iCs w:val="0"/>
          <w:caps w:val="0"/>
          <w:color w:val="000000" w:themeColor="text1"/>
          <w:spacing w:val="-6"/>
          <w:sz w:val="32"/>
          <w:szCs w:val="32"/>
          <w:shd w:val="clear" w:fill="FFFFFF"/>
          <w:lang w:eastAsia="zh-CN"/>
          <w14:textFill>
            <w14:solidFill>
              <w14:schemeClr w14:val="tx1"/>
            </w14:solidFill>
          </w14:textFill>
        </w:rPr>
        <w:t>城镇燃气突发事件</w:t>
      </w:r>
      <w:r>
        <w:rPr>
          <w:rFonts w:hint="eastAsia" w:ascii="宋体" w:hAnsi="宋体" w:eastAsia="方正仿宋_GBK" w:cs="方正仿宋_GBK"/>
          <w:i w:val="0"/>
          <w:iCs w:val="0"/>
          <w:caps w:val="0"/>
          <w:color w:val="000000" w:themeColor="text1"/>
          <w:spacing w:val="-6"/>
          <w:sz w:val="32"/>
          <w:szCs w:val="32"/>
          <w:shd w:val="clear" w:fill="FFFFFF"/>
          <w14:textFill>
            <w14:solidFill>
              <w14:schemeClr w14:val="tx1"/>
            </w14:solidFill>
          </w14:textFill>
        </w:rPr>
        <w:t>应急工作机制。</w:t>
      </w:r>
    </w:p>
    <w:p w14:paraId="337ADBB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6"/>
          <w:sz w:val="32"/>
          <w:szCs w:val="32"/>
          <w14:textFill>
            <w14:solidFill>
              <w14:schemeClr w14:val="tx1"/>
            </w14:solidFill>
          </w14:textFill>
        </w:rPr>
      </w:pPr>
      <w:r>
        <w:rPr>
          <w:rFonts w:hint="eastAsia" w:ascii="宋体" w:hAnsi="宋体" w:eastAsia="方正仿宋_GBK" w:cs="方正仿宋_GBK"/>
          <w:b w:val="0"/>
          <w:bCs w:val="0"/>
          <w:i w:val="0"/>
          <w:iCs w:val="0"/>
          <w:caps w:val="0"/>
          <w:color w:val="000000" w:themeColor="text1"/>
          <w:spacing w:val="-6"/>
          <w:sz w:val="32"/>
          <w:szCs w:val="32"/>
          <w:shd w:val="clear" w:fill="FFFFFF"/>
          <w14:textFill>
            <w14:solidFill>
              <w14:schemeClr w14:val="tx1"/>
            </w14:solidFill>
          </w14:textFill>
        </w:rPr>
        <w:t>（5）反应快速。</w:t>
      </w:r>
      <w:r>
        <w:rPr>
          <w:rFonts w:hint="eastAsia" w:ascii="宋体" w:hAnsi="宋体" w:eastAsia="方正仿宋_GBK" w:cs="方正仿宋_GBK"/>
          <w:i w:val="0"/>
          <w:iCs w:val="0"/>
          <w:caps w:val="0"/>
          <w:color w:val="000000" w:themeColor="text1"/>
          <w:spacing w:val="-6"/>
          <w:sz w:val="32"/>
          <w:szCs w:val="32"/>
          <w:shd w:val="clear" w:fill="FFFFFF"/>
          <w14:textFill>
            <w14:solidFill>
              <w14:schemeClr w14:val="tx1"/>
            </w14:solidFill>
          </w14:textFill>
        </w:rPr>
        <w:t>健全及时、完整、高效的监测预报体系，建立快速应急反应机制，迅速控制和处置</w:t>
      </w:r>
      <w:r>
        <w:rPr>
          <w:rFonts w:hint="eastAsia" w:ascii="宋体" w:hAnsi="宋体" w:eastAsia="方正仿宋_GBK" w:cs="方正仿宋_GBK"/>
          <w:i w:val="0"/>
          <w:iCs w:val="0"/>
          <w:caps w:val="0"/>
          <w:color w:val="000000" w:themeColor="text1"/>
          <w:spacing w:val="-6"/>
          <w:sz w:val="32"/>
          <w:szCs w:val="32"/>
          <w:shd w:val="clear" w:fill="FFFFFF"/>
          <w:lang w:eastAsia="zh-CN"/>
          <w14:textFill>
            <w14:solidFill>
              <w14:schemeClr w14:val="tx1"/>
            </w14:solidFill>
          </w14:textFill>
        </w:rPr>
        <w:t>城镇燃气突发事件</w:t>
      </w:r>
      <w:r>
        <w:rPr>
          <w:rFonts w:hint="eastAsia" w:ascii="宋体" w:hAnsi="宋体" w:eastAsia="方正仿宋_GBK" w:cs="方正仿宋_GBK"/>
          <w:i w:val="0"/>
          <w:iCs w:val="0"/>
          <w:caps w:val="0"/>
          <w:color w:val="000000" w:themeColor="text1"/>
          <w:spacing w:val="-6"/>
          <w:sz w:val="32"/>
          <w:szCs w:val="32"/>
          <w:shd w:val="clear" w:fill="FFFFFF"/>
          <w14:textFill>
            <w14:solidFill>
              <w14:schemeClr w14:val="tx1"/>
            </w14:solidFill>
          </w14:textFill>
        </w:rPr>
        <w:t>，尽快恢复城市正常供气。</w:t>
      </w:r>
    </w:p>
    <w:p w14:paraId="235A1F2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6"/>
          <w:sz w:val="32"/>
          <w:szCs w:val="32"/>
          <w14:textFill>
            <w14:solidFill>
              <w14:schemeClr w14:val="tx1"/>
            </w14:solidFill>
          </w14:textFill>
        </w:rPr>
      </w:pPr>
      <w:r>
        <w:rPr>
          <w:rFonts w:hint="eastAsia" w:ascii="宋体" w:hAnsi="宋体" w:eastAsia="方正仿宋_GBK" w:cs="方正仿宋_GBK"/>
          <w:b w:val="0"/>
          <w:bCs w:val="0"/>
          <w:i w:val="0"/>
          <w:iCs w:val="0"/>
          <w:caps w:val="0"/>
          <w:color w:val="000000" w:themeColor="text1"/>
          <w:spacing w:val="-6"/>
          <w:sz w:val="32"/>
          <w:szCs w:val="32"/>
          <w:shd w:val="clear" w:fill="FFFFFF"/>
          <w14:textFill>
            <w14:solidFill>
              <w14:schemeClr w14:val="tx1"/>
            </w14:solidFill>
          </w14:textFill>
        </w:rPr>
        <w:t>（6）资源整合。</w:t>
      </w:r>
      <w:r>
        <w:rPr>
          <w:rFonts w:hint="eastAsia" w:ascii="宋体" w:hAnsi="宋体" w:eastAsia="方正仿宋_GBK" w:cs="方正仿宋_GBK"/>
          <w:i w:val="0"/>
          <w:iCs w:val="0"/>
          <w:caps w:val="0"/>
          <w:color w:val="000000" w:themeColor="text1"/>
          <w:spacing w:val="-6"/>
          <w:sz w:val="32"/>
          <w:szCs w:val="32"/>
          <w:shd w:val="clear" w:fill="FFFFFF"/>
          <w14:textFill>
            <w14:solidFill>
              <w14:schemeClr w14:val="tx1"/>
            </w14:solidFill>
          </w14:textFill>
        </w:rPr>
        <w:t>统一领导，充分利用和整合现有资源，加强部门协调配合，建立健全与其他应急队伍的联动机制，实现专业化应急处置。</w:t>
      </w:r>
    </w:p>
    <w:p w14:paraId="51806B7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宋体" w:hAnsi="宋体" w:eastAsia="黑体" w:cs="黑体"/>
          <w:b w:val="0"/>
          <w:bCs w:val="0"/>
          <w:i w:val="0"/>
          <w:iCs w:val="0"/>
          <w:caps w:val="0"/>
          <w:color w:val="000000" w:themeColor="text1"/>
          <w:spacing w:val="-6"/>
          <w:sz w:val="32"/>
          <w:szCs w:val="32"/>
          <w:shd w:val="clear" w:fill="FFFFFF"/>
          <w14:textFill>
            <w14:solidFill>
              <w14:schemeClr w14:val="tx1"/>
            </w14:solidFill>
          </w14:textFill>
        </w:rPr>
      </w:pPr>
      <w:r>
        <w:rPr>
          <w:rFonts w:hint="eastAsia" w:ascii="宋体" w:hAnsi="宋体" w:eastAsia="黑体" w:cs="黑体"/>
          <w:b w:val="0"/>
          <w:bCs w:val="0"/>
          <w:i w:val="0"/>
          <w:iCs w:val="0"/>
          <w:caps w:val="0"/>
          <w:color w:val="000000" w:themeColor="text1"/>
          <w:spacing w:val="-6"/>
          <w:sz w:val="32"/>
          <w:szCs w:val="32"/>
          <w:shd w:val="clear" w:fill="FFFFFF"/>
          <w:lang w:val="en-US" w:eastAsia="zh-CN"/>
          <w14:textFill>
            <w14:solidFill>
              <w14:schemeClr w14:val="tx1"/>
            </w14:solidFill>
          </w14:textFill>
        </w:rPr>
        <w:t>2.</w:t>
      </w:r>
      <w:r>
        <w:rPr>
          <w:rFonts w:hint="eastAsia" w:ascii="宋体" w:hAnsi="宋体" w:eastAsia="黑体" w:cs="黑体"/>
          <w:b w:val="0"/>
          <w:bCs w:val="0"/>
          <w:i w:val="0"/>
          <w:iCs w:val="0"/>
          <w:caps w:val="0"/>
          <w:color w:val="000000" w:themeColor="text1"/>
          <w:spacing w:val="-6"/>
          <w:sz w:val="32"/>
          <w:szCs w:val="32"/>
          <w:shd w:val="clear" w:fill="FFFFFF"/>
          <w14:textFill>
            <w14:solidFill>
              <w14:schemeClr w14:val="tx1"/>
            </w14:solidFill>
          </w14:textFill>
        </w:rPr>
        <w:t>应急指挥体系及职责</w:t>
      </w:r>
    </w:p>
    <w:p w14:paraId="569E8AE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宋体" w:hAnsi="宋体" w:eastAsia="方正楷体_GBK" w:cs="方正楷体_GBK"/>
          <w:b w:val="0"/>
          <w:bCs w:val="0"/>
          <w:i w:val="0"/>
          <w:iCs w:val="0"/>
          <w:caps w:val="0"/>
          <w:color w:val="000000" w:themeColor="text1"/>
          <w:spacing w:val="-6"/>
          <w:sz w:val="32"/>
          <w:szCs w:val="32"/>
          <w:shd w:val="clear" w:fill="FFFFFF"/>
          <w:lang w:val="en-US" w:eastAsia="zh-CN"/>
          <w14:textFill>
            <w14:solidFill>
              <w14:schemeClr w14:val="tx1"/>
            </w14:solidFill>
          </w14:textFill>
        </w:rPr>
      </w:pPr>
      <w:r>
        <w:rPr>
          <w:rFonts w:hint="eastAsia" w:ascii="宋体" w:hAnsi="宋体" w:eastAsia="方正楷体_GBK" w:cs="方正楷体_GBK"/>
          <w:b w:val="0"/>
          <w:bCs w:val="0"/>
          <w:i w:val="0"/>
          <w:iCs w:val="0"/>
          <w:caps w:val="0"/>
          <w:color w:val="000000" w:themeColor="text1"/>
          <w:spacing w:val="-6"/>
          <w:sz w:val="32"/>
          <w:szCs w:val="32"/>
          <w:shd w:val="clear" w:fill="FFFFFF"/>
          <w:lang w:val="en-US" w:eastAsia="zh-CN"/>
          <w14:textFill>
            <w14:solidFill>
              <w14:schemeClr w14:val="tx1"/>
            </w14:solidFill>
          </w14:textFill>
        </w:rPr>
        <w:t>2.1应急指挥机构职责</w:t>
      </w:r>
    </w:p>
    <w:p w14:paraId="3F096AF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宋体" w:hAnsi="宋体" w:eastAsia="方正仿宋_GBK" w:cs="方正仿宋_GBK"/>
          <w:color w:val="000000" w:themeColor="text1"/>
          <w:spacing w:val="-6"/>
          <w:kern w:val="0"/>
          <w:sz w:val="32"/>
          <w:szCs w:val="32"/>
          <w:lang w:val="en-US" w:eastAsia="zh-CN" w:bidi="ar"/>
          <w14:textFill>
            <w14:solidFill>
              <w14:schemeClr w14:val="tx1"/>
            </w14:solidFill>
          </w14:textFill>
        </w:rPr>
      </w:pPr>
      <w:r>
        <w:rPr>
          <w:rFonts w:hint="eastAsia" w:ascii="宋体" w:hAnsi="宋体" w:eastAsia="方正仿宋_GBK" w:cs="方正仿宋_GBK"/>
          <w:color w:val="000000" w:themeColor="text1"/>
          <w:spacing w:val="-6"/>
          <w:sz w:val="32"/>
          <w:szCs w:val="32"/>
          <w:lang w:val="en-US" w:eastAsia="zh-CN"/>
          <w14:textFill>
            <w14:solidFill>
              <w14:schemeClr w14:val="tx1"/>
            </w14:solidFill>
          </w14:textFill>
        </w:rPr>
        <w:t>发生特别重大、重大、较大燃气突发事件时，由区人民政府负责应对并设立区燃气突发事件应急指挥部（以下简称区指挥部），区指挥部作为燃气突发事件</w:t>
      </w:r>
      <w:r>
        <w:rPr>
          <w:rFonts w:hint="eastAsia" w:ascii="宋体" w:hAnsi="宋体" w:eastAsia="方正仿宋_GBK" w:cs="方正仿宋_GBK"/>
          <w:color w:val="000000" w:themeColor="text1"/>
          <w:spacing w:val="-6"/>
          <w:kern w:val="0"/>
          <w:sz w:val="32"/>
          <w:szCs w:val="32"/>
          <w:lang w:val="en-US" w:eastAsia="zh-CN" w:bidi="ar"/>
          <w14:textFill>
            <w14:solidFill>
              <w14:schemeClr w14:val="tx1"/>
            </w14:solidFill>
          </w14:textFill>
        </w:rPr>
        <w:t>应对工作领导小组，负责统一领导、指挥和协调全区燃气突发事件应急处置工作。</w:t>
      </w:r>
    </w:p>
    <w:p w14:paraId="72222D2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宋体" w:hAnsi="宋体" w:eastAsia="方正仿宋_GBK" w:cs="方正仿宋_GBK"/>
          <w:color w:val="000000" w:themeColor="text1"/>
          <w:sz w:val="32"/>
          <w:szCs w:val="32"/>
          <w:lang w:val="en-US" w:eastAsia="zh-CN"/>
          <w14:textFill>
            <w14:solidFill>
              <w14:schemeClr w14:val="tx1"/>
            </w14:solidFill>
          </w14:textFill>
        </w:rPr>
      </w:pPr>
      <w:r>
        <w:rPr>
          <w:rFonts w:hint="eastAsia" w:ascii="宋体" w:hAnsi="宋体" w:eastAsia="方正仿宋_GBK" w:cs="方正仿宋_GBK"/>
          <w:color w:val="000000" w:themeColor="text1"/>
          <w:spacing w:val="-6"/>
          <w:sz w:val="32"/>
          <w:szCs w:val="32"/>
          <w:lang w:val="en-US" w:eastAsia="zh-CN"/>
          <w14:textFill>
            <w14:solidFill>
              <w14:schemeClr w14:val="tx1"/>
            </w14:solidFill>
          </w14:textFill>
        </w:rPr>
        <w:t>指挥长：区人民政府分管城市管理和综合执法工作的副区长。</w:t>
      </w:r>
    </w:p>
    <w:p w14:paraId="6FBC4FF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宋体" w:hAnsi="宋体" w:eastAsia="方正仿宋_GBK" w:cs="方正仿宋_GBK"/>
          <w:color w:val="000000" w:themeColor="text1"/>
          <w:sz w:val="32"/>
          <w:szCs w:val="32"/>
          <w:lang w:val="en-US" w:eastAsia="zh-CN"/>
          <w14:textFill>
            <w14:solidFill>
              <w14:schemeClr w14:val="tx1"/>
            </w14:solidFill>
          </w14:textFill>
        </w:rPr>
      </w:pPr>
      <w:r>
        <w:rPr>
          <w:rFonts w:hint="eastAsia" w:ascii="宋体" w:hAnsi="宋体" w:eastAsia="方正仿宋_GBK" w:cs="方正仿宋_GBK"/>
          <w:color w:val="000000" w:themeColor="text1"/>
          <w:sz w:val="32"/>
          <w:szCs w:val="32"/>
          <w:lang w:val="en-US" w:eastAsia="zh-CN"/>
          <w14:textFill>
            <w14:solidFill>
              <w14:schemeClr w14:val="tx1"/>
            </w14:solidFill>
          </w14:textFill>
        </w:rPr>
        <w:t>负责领导、指挥和协调特别重大、重大燃气突发事件应急处置工作。</w:t>
      </w:r>
    </w:p>
    <w:p w14:paraId="3260720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宋体" w:hAnsi="宋体" w:eastAsia="方正仿宋_GBK" w:cs="方正仿宋_GBK"/>
          <w:color w:val="000000" w:themeColor="text1"/>
          <w:sz w:val="32"/>
          <w:szCs w:val="32"/>
          <w:lang w:val="en-US" w:eastAsia="zh-CN"/>
          <w14:textFill>
            <w14:solidFill>
              <w14:schemeClr w14:val="tx1"/>
            </w14:solidFill>
          </w14:textFill>
        </w:rPr>
      </w:pPr>
      <w:r>
        <w:rPr>
          <w:rFonts w:hint="eastAsia" w:ascii="宋体" w:hAnsi="宋体" w:eastAsia="方正仿宋_GBK" w:cs="方正仿宋_GBK"/>
          <w:color w:val="000000" w:themeColor="text1"/>
          <w:sz w:val="32"/>
          <w:szCs w:val="32"/>
          <w:lang w:val="en-US" w:eastAsia="zh-CN"/>
          <w14:textFill>
            <w14:solidFill>
              <w14:schemeClr w14:val="tx1"/>
            </w14:solidFill>
          </w14:textFill>
        </w:rPr>
        <w:t>副指挥长：</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区政府办公室协调城市管理和综合执法工作的负责同志，以及</w:t>
      </w:r>
      <w:r>
        <w:rPr>
          <w:rFonts w:hint="eastAsia" w:ascii="宋体" w:hAnsi="宋体" w:eastAsia="方正仿宋_GBK" w:cs="方正仿宋_GBK"/>
          <w:color w:val="000000" w:themeColor="text1"/>
          <w:sz w:val="32"/>
          <w:szCs w:val="32"/>
          <w:lang w:val="en-US" w:eastAsia="zh-CN"/>
          <w14:textFill>
            <w14:solidFill>
              <w14:schemeClr w14:val="tx1"/>
            </w14:solidFill>
          </w14:textFill>
        </w:rPr>
        <w:t>区城管综合执法局、区应急管理局、区卫生健康局、区消防救援大队主要负责同志。</w:t>
      </w:r>
    </w:p>
    <w:p w14:paraId="24FA1E5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宋体" w:hAnsi="宋体" w:eastAsia="方正仿宋_GBK" w:cs="方正仿宋_GBK"/>
          <w:color w:val="000000" w:themeColor="text1"/>
          <w:sz w:val="32"/>
          <w:szCs w:val="32"/>
          <w:lang w:val="en-US" w:eastAsia="zh-CN"/>
          <w14:textFill>
            <w14:solidFill>
              <w14:schemeClr w14:val="tx1"/>
            </w14:solidFill>
          </w14:textFill>
        </w:rPr>
      </w:pPr>
      <w:r>
        <w:rPr>
          <w:rFonts w:hint="eastAsia" w:ascii="宋体" w:hAnsi="宋体" w:eastAsia="方正仿宋_GBK" w:cs="方正仿宋_GBK"/>
          <w:color w:val="000000" w:themeColor="text1"/>
          <w:sz w:val="32"/>
          <w:szCs w:val="32"/>
          <w:lang w:val="en-US" w:eastAsia="zh-CN"/>
          <w14:textFill>
            <w14:solidFill>
              <w14:schemeClr w14:val="tx1"/>
            </w14:solidFill>
          </w14:textFill>
        </w:rPr>
        <w:t>负责协助指挥长开展燃气突发事件的应急处置工作及指挥长交办的其他相关工作。</w:t>
      </w:r>
    </w:p>
    <w:p w14:paraId="58DC761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宋体" w:hAnsi="宋体" w:eastAsia="方正仿宋_GBK" w:cs="方正仿宋_GBK"/>
          <w:color w:val="000000" w:themeColor="text1"/>
          <w:sz w:val="32"/>
          <w:szCs w:val="32"/>
          <w:lang w:val="en-US" w:eastAsia="zh-CN"/>
          <w14:textFill>
            <w14:solidFill>
              <w14:schemeClr w14:val="tx1"/>
            </w14:solidFill>
          </w14:textFill>
        </w:rPr>
      </w:pPr>
      <w:r>
        <w:rPr>
          <w:rFonts w:hint="eastAsia" w:ascii="宋体" w:hAnsi="宋体" w:eastAsia="方正仿宋_GBK" w:cs="方正仿宋_GBK"/>
          <w:color w:val="000000" w:themeColor="text1"/>
          <w:sz w:val="32"/>
          <w:szCs w:val="32"/>
          <w:lang w:val="en-US" w:eastAsia="zh-CN"/>
          <w14:textFill>
            <w14:solidFill>
              <w14:schemeClr w14:val="tx1"/>
            </w14:solidFill>
          </w14:textFill>
        </w:rPr>
        <w:t>成员：各镇（街道）政府（办事处），区工业园管委会、区发展改革局、区工业商务和信息化局、区民政局、区财政局、区交通运输局、区文化广电旅游体育局、区市场监管局、市公安局源城分局、区总工会以及河源新奥燃气有限公司、河源华润燃气有限公司、河源市炬胜燃气有限公司、河源市佛源燃料有限公司、河源市东江燃气有限公司、河源市京远燃料有限公司等单位（部门）分管负责同志（各成员单位职责见附件10.2）。</w:t>
      </w:r>
    </w:p>
    <w:p w14:paraId="5E763CB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宋体" w:hAnsi="宋体" w:eastAsia="方正仿宋_GBK" w:cs="方正仿宋_GBK"/>
          <w:color w:val="000000" w:themeColor="text1"/>
          <w:sz w:val="32"/>
          <w:szCs w:val="32"/>
          <w:highlight w:val="none"/>
          <w:lang w:val="en-US" w:eastAsia="zh-CN"/>
          <w14:textFill>
            <w14:solidFill>
              <w14:schemeClr w14:val="tx1"/>
            </w14:solidFill>
          </w14:textFill>
        </w:rPr>
      </w:pPr>
      <w:r>
        <w:rPr>
          <w:rFonts w:hint="eastAsia" w:ascii="宋体" w:hAnsi="宋体" w:eastAsia="方正仿宋_GBK" w:cs="方正仿宋_GBK"/>
          <w:color w:val="000000" w:themeColor="text1"/>
          <w:sz w:val="32"/>
          <w:szCs w:val="32"/>
          <w:highlight w:val="none"/>
          <w:lang w:val="en-US" w:eastAsia="zh-CN"/>
          <w14:textFill>
            <w14:solidFill>
              <w14:schemeClr w14:val="tx1"/>
            </w14:solidFill>
          </w14:textFill>
        </w:rPr>
        <w:t>区指挥部可根据燃气突发事件应急处置的需要，对成员单位进行调整。</w:t>
      </w:r>
    </w:p>
    <w:p w14:paraId="29FF116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方正楷体_GBK" w:cs="方正楷体_GBK"/>
          <w:b w:val="0"/>
          <w:bCs w:val="0"/>
          <w:i w:val="0"/>
          <w:iCs w:val="0"/>
          <w:caps w:val="0"/>
          <w:color w:val="000000" w:themeColor="text1"/>
          <w:spacing w:val="0"/>
          <w:sz w:val="32"/>
          <w:szCs w:val="32"/>
          <w:shd w:val="clear" w:fill="FFFFFF"/>
          <w:lang w:val="en-US" w:eastAsia="zh-CN"/>
          <w14:textFill>
            <w14:solidFill>
              <w14:schemeClr w14:val="tx1"/>
            </w14:solidFill>
          </w14:textFill>
        </w:rPr>
        <w:t>2.2区燃气突发事件应急指挥部办公室</w:t>
      </w:r>
    </w:p>
    <w:p w14:paraId="33F27FA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宋体" w:hAnsi="宋体" w:eastAsia="方正仿宋_GBK" w:cs="方正仿宋_GBK"/>
          <w:color w:val="000000" w:themeColor="text1"/>
          <w:sz w:val="32"/>
          <w:szCs w:val="32"/>
          <w:lang w:val="en-US" w:eastAsia="zh-CN"/>
          <w14:textFill>
            <w14:solidFill>
              <w14:schemeClr w14:val="tx1"/>
            </w14:solidFill>
          </w14:textFill>
        </w:rPr>
      </w:pPr>
      <w:r>
        <w:rPr>
          <w:rFonts w:hint="eastAsia" w:ascii="宋体" w:hAnsi="宋体" w:eastAsia="方正仿宋_GBK" w:cs="方正仿宋_GBK"/>
          <w:color w:val="000000" w:themeColor="text1"/>
          <w:sz w:val="32"/>
          <w:szCs w:val="32"/>
          <w:lang w:val="en-US" w:eastAsia="zh-CN"/>
          <w14:textFill>
            <w14:solidFill>
              <w14:schemeClr w14:val="tx1"/>
            </w14:solidFill>
          </w14:textFill>
        </w:rPr>
        <w:t>区燃气突发事件应急指挥部办公室（以下简称区指挥部办公室）设在区城管综合执法局，负责区指挥部日常工作。办公室主任由区城管综合执法局分管负责同志兼任。区指挥部办公室工作职责如下：</w:t>
      </w:r>
    </w:p>
    <w:p w14:paraId="6470ED1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宋体" w:hAnsi="宋体" w:eastAsia="方正仿宋_GBK" w:cs="方正仿宋_GBK"/>
          <w:color w:val="000000" w:themeColor="text1"/>
          <w:sz w:val="32"/>
          <w:szCs w:val="32"/>
          <w:lang w:val="en-US" w:eastAsia="zh-CN"/>
          <w14:textFill>
            <w14:solidFill>
              <w14:schemeClr w14:val="tx1"/>
            </w14:solidFill>
          </w14:textFill>
        </w:rPr>
      </w:pPr>
      <w:r>
        <w:rPr>
          <w:rFonts w:hint="eastAsia" w:ascii="宋体" w:hAnsi="宋体" w:eastAsia="方正仿宋_GBK" w:cs="方正仿宋_GBK"/>
          <w:color w:val="000000" w:themeColor="text1"/>
          <w:sz w:val="32"/>
          <w:szCs w:val="32"/>
          <w:lang w:val="en-US" w:eastAsia="zh-CN"/>
          <w14:textFill>
            <w14:solidFill>
              <w14:schemeClr w14:val="tx1"/>
            </w14:solidFill>
          </w14:textFill>
        </w:rPr>
        <w:t>（1）负责收集、汇总、分析、研判和报告燃气突发事件有关信息；密切关注并掌握燃气突发事件进展的有关情况，与区各</w:t>
      </w:r>
      <w:r>
        <w:rPr>
          <w:rFonts w:hint="eastAsia" w:ascii="宋体" w:hAnsi="宋体" w:eastAsia="方正仿宋_GBK" w:cs="方正仿宋_GBK"/>
          <w:color w:val="000000" w:themeColor="text1"/>
          <w:spacing w:val="-6"/>
          <w:sz w:val="32"/>
          <w:szCs w:val="32"/>
          <w:lang w:val="en-US" w:eastAsia="zh-CN"/>
          <w14:textFill>
            <w14:solidFill>
              <w14:schemeClr w14:val="tx1"/>
            </w14:solidFill>
          </w14:textFill>
        </w:rPr>
        <w:t>成员单位同步相关信息，为各成员单位做好应急工作提供技术支撑；</w:t>
      </w:r>
    </w:p>
    <w:p w14:paraId="4691993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宋体" w:hAnsi="宋体" w:eastAsia="方正仿宋_GBK" w:cs="方正仿宋_GBK"/>
          <w:color w:val="000000" w:themeColor="text1"/>
          <w:sz w:val="32"/>
          <w:szCs w:val="32"/>
          <w:lang w:val="en-US" w:eastAsia="zh-CN"/>
          <w14:textFill>
            <w14:solidFill>
              <w14:schemeClr w14:val="tx1"/>
            </w14:solidFill>
          </w14:textFill>
        </w:rPr>
      </w:pPr>
      <w:r>
        <w:rPr>
          <w:rFonts w:hint="eastAsia" w:ascii="宋体" w:hAnsi="宋体" w:eastAsia="方正仿宋_GBK" w:cs="方正仿宋_GBK"/>
          <w:color w:val="000000" w:themeColor="text1"/>
          <w:sz w:val="32"/>
          <w:szCs w:val="32"/>
          <w:lang w:val="en-US" w:eastAsia="zh-CN"/>
          <w14:textFill>
            <w14:solidFill>
              <w14:schemeClr w14:val="tx1"/>
            </w14:solidFill>
          </w14:textFill>
        </w:rPr>
        <w:t>（2）指导事发地镇（街道）政府（办事处）应急指挥机构做好燃气突发事件应急处置工作，视工作需要成立工作组赶赴现场，指导协调燃气突发事件应急处置工作；</w:t>
      </w:r>
    </w:p>
    <w:p w14:paraId="7309697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宋体" w:hAnsi="宋体" w:eastAsia="方正仿宋_GBK" w:cs="方正仿宋_GBK"/>
          <w:color w:val="000000" w:themeColor="text1"/>
          <w:sz w:val="32"/>
          <w:szCs w:val="32"/>
          <w:lang w:val="en-US" w:eastAsia="zh-CN"/>
          <w14:textFill>
            <w14:solidFill>
              <w14:schemeClr w14:val="tx1"/>
            </w14:solidFill>
          </w14:textFill>
        </w:rPr>
      </w:pPr>
      <w:r>
        <w:rPr>
          <w:rFonts w:hint="eastAsia" w:ascii="宋体" w:hAnsi="宋体" w:eastAsia="方正仿宋_GBK" w:cs="方正仿宋_GBK"/>
          <w:color w:val="000000" w:themeColor="text1"/>
          <w:sz w:val="32"/>
          <w:szCs w:val="32"/>
          <w:lang w:val="en-US" w:eastAsia="zh-CN"/>
          <w14:textFill>
            <w14:solidFill>
              <w14:schemeClr w14:val="tx1"/>
            </w14:solidFill>
          </w14:textFill>
        </w:rPr>
        <w:t>（3）组织区燃气突发事件防范应对专家研究制定风险监测、抢险救援、警戒疏散等方案，为区指挥部提供技术支持；</w:t>
      </w:r>
    </w:p>
    <w:p w14:paraId="1C714E6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宋体" w:hAnsi="宋体" w:eastAsia="方正仿宋_GBK" w:cs="方正仿宋_GBK"/>
          <w:color w:val="000000" w:themeColor="text1"/>
          <w:sz w:val="32"/>
          <w:szCs w:val="32"/>
          <w:lang w:val="en-US" w:eastAsia="zh-CN"/>
          <w14:textFill>
            <w14:solidFill>
              <w14:schemeClr w14:val="tx1"/>
            </w14:solidFill>
          </w14:textFill>
        </w:rPr>
      </w:pPr>
      <w:r>
        <w:rPr>
          <w:rFonts w:hint="eastAsia" w:ascii="宋体" w:hAnsi="宋体" w:eastAsia="方正仿宋_GBK" w:cs="方正仿宋_GBK"/>
          <w:color w:val="000000" w:themeColor="text1"/>
          <w:sz w:val="32"/>
          <w:szCs w:val="32"/>
          <w:lang w:val="en-US" w:eastAsia="zh-CN"/>
          <w14:textFill>
            <w14:solidFill>
              <w14:schemeClr w14:val="tx1"/>
            </w14:solidFill>
          </w14:textFill>
        </w:rPr>
        <w:t>（4）安排应急值守，明确带班领导、值班人员和值守方式，按照信息报告要求报送突发事件信息；</w:t>
      </w:r>
    </w:p>
    <w:p w14:paraId="247959E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宋体" w:hAnsi="宋体" w:eastAsia="方正仿宋_GBK" w:cs="方正仿宋_GBK"/>
          <w:color w:val="000000" w:themeColor="text1"/>
          <w:sz w:val="32"/>
          <w:szCs w:val="32"/>
          <w:lang w:val="en-US" w:eastAsia="zh-CN"/>
          <w14:textFill>
            <w14:solidFill>
              <w14:schemeClr w14:val="tx1"/>
            </w14:solidFill>
          </w14:textFill>
        </w:rPr>
      </w:pPr>
      <w:r>
        <w:rPr>
          <w:rFonts w:hint="eastAsia" w:ascii="宋体" w:hAnsi="宋体" w:eastAsia="方正仿宋_GBK" w:cs="方正仿宋_GBK"/>
          <w:color w:val="000000" w:themeColor="text1"/>
          <w:sz w:val="32"/>
          <w:szCs w:val="32"/>
          <w:lang w:val="en-US" w:eastAsia="zh-CN"/>
          <w14:textFill>
            <w14:solidFill>
              <w14:schemeClr w14:val="tx1"/>
            </w14:solidFill>
          </w14:textFill>
        </w:rPr>
        <w:t>（5）完成区指挥部交办的其他应急工作。</w:t>
      </w:r>
    </w:p>
    <w:p w14:paraId="1AFBDA5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宋体" w:hAnsi="宋体" w:eastAsia="方正楷体_GBK" w:cs="方正楷体_GBK"/>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方正楷体_GBK" w:cs="方正楷体_GBK"/>
          <w:b w:val="0"/>
          <w:bCs w:val="0"/>
          <w:i w:val="0"/>
          <w:iCs w:val="0"/>
          <w:caps w:val="0"/>
          <w:color w:val="000000" w:themeColor="text1"/>
          <w:spacing w:val="0"/>
          <w:sz w:val="32"/>
          <w:szCs w:val="32"/>
          <w:shd w:val="clear" w:fill="FFFFFF"/>
          <w:lang w:val="en-US" w:eastAsia="zh-CN"/>
          <w14:textFill>
            <w14:solidFill>
              <w14:schemeClr w14:val="tx1"/>
            </w14:solidFill>
          </w14:textFill>
        </w:rPr>
        <w:t>2.3区燃气突发事件现场指挥部</w:t>
      </w:r>
    </w:p>
    <w:p w14:paraId="6153824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宋体" w:hAnsi="宋体" w:eastAsia="方正仿宋_GBK" w:cs="方正仿宋_GBK"/>
          <w:color w:val="000000" w:themeColor="text1"/>
          <w:sz w:val="32"/>
          <w:szCs w:val="32"/>
          <w:lang w:val="en-US" w:eastAsia="zh-CN"/>
          <w14:textFill>
            <w14:solidFill>
              <w14:schemeClr w14:val="tx1"/>
            </w14:solidFill>
          </w14:textFill>
        </w:rPr>
      </w:pPr>
      <w:r>
        <w:rPr>
          <w:rFonts w:hint="eastAsia" w:ascii="宋体" w:hAnsi="宋体" w:eastAsia="方正仿宋_GBK" w:cs="方正仿宋_GBK"/>
          <w:color w:val="000000" w:themeColor="text1"/>
          <w:sz w:val="32"/>
          <w:szCs w:val="32"/>
          <w:lang w:val="en-US" w:eastAsia="zh-CN"/>
          <w14:textFill>
            <w14:solidFill>
              <w14:schemeClr w14:val="tx1"/>
            </w14:solidFill>
          </w14:textFill>
        </w:rPr>
        <w:t>特别重大、重大、较大燃气突发事件发生后，区人民政府应当设立区燃气突发事件现场指挥部（以下简称区现场指挥部），统一组织协调指挥燃气突发事件现场应急处置工作。</w:t>
      </w:r>
    </w:p>
    <w:p w14:paraId="44637E2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宋体" w:hAnsi="宋体" w:eastAsia="方正仿宋_GBK" w:cs="方正仿宋_GBK"/>
          <w:color w:val="000000" w:themeColor="text1"/>
          <w:sz w:val="32"/>
          <w:szCs w:val="32"/>
          <w:highlight w:val="none"/>
          <w:lang w:val="en-US" w:eastAsia="zh-CN"/>
          <w14:textFill>
            <w14:solidFill>
              <w14:schemeClr w14:val="tx1"/>
            </w14:solidFill>
          </w14:textFill>
        </w:rPr>
      </w:pPr>
      <w:r>
        <w:rPr>
          <w:rFonts w:hint="eastAsia" w:ascii="宋体" w:hAnsi="宋体" w:eastAsia="方正仿宋_GBK" w:cs="方正仿宋_GBK"/>
          <w:color w:val="000000" w:themeColor="text1"/>
          <w:sz w:val="32"/>
          <w:szCs w:val="32"/>
          <w:highlight w:val="none"/>
          <w:lang w:val="en-US" w:eastAsia="zh-CN"/>
          <w14:textFill>
            <w14:solidFill>
              <w14:schemeClr w14:val="tx1"/>
            </w14:solidFill>
          </w14:textFill>
        </w:rPr>
        <w:t>区现场指挥部可根据应对工作需要设立相应工作组，工作组通常分为：综合协调组、抢险救援组、警戒疏散组、应急监测组、医疗救治组、新闻宣传组等。工作组的设置、组成和职责可根据</w:t>
      </w:r>
    </w:p>
    <w:p w14:paraId="6C1160F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宋体" w:hAnsi="宋体" w:eastAsia="方正仿宋_GBK" w:cs="方正仿宋_GBK"/>
          <w:color w:val="000000" w:themeColor="text1"/>
          <w:sz w:val="32"/>
          <w:szCs w:val="32"/>
          <w:highlight w:val="none"/>
          <w:lang w:val="en-US" w:eastAsia="zh-CN"/>
          <w14:textFill>
            <w14:solidFill>
              <w14:schemeClr w14:val="tx1"/>
            </w14:solidFill>
          </w14:textFill>
        </w:rPr>
      </w:pPr>
      <w:r>
        <w:rPr>
          <w:rFonts w:hint="eastAsia" w:ascii="宋体" w:hAnsi="宋体" w:eastAsia="方正仿宋_GBK" w:cs="方正仿宋_GBK"/>
          <w:color w:val="000000" w:themeColor="text1"/>
          <w:sz w:val="32"/>
          <w:szCs w:val="32"/>
          <w:highlight w:val="none"/>
          <w:lang w:val="en-US" w:eastAsia="zh-CN"/>
          <w14:textFill>
            <w14:solidFill>
              <w14:schemeClr w14:val="tx1"/>
            </w14:solidFill>
          </w14:textFill>
        </w:rPr>
        <w:t>工作需要作适当调整。</w:t>
      </w:r>
    </w:p>
    <w:p w14:paraId="6030A39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宋体" w:hAnsi="宋体" w:eastAsia="方正楷体_GBK" w:cs="方正楷体_GBK"/>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方正楷体_GBK" w:cs="方正楷体_GBK"/>
          <w:b w:val="0"/>
          <w:bCs w:val="0"/>
          <w:i w:val="0"/>
          <w:iCs w:val="0"/>
          <w:caps w:val="0"/>
          <w:color w:val="000000" w:themeColor="text1"/>
          <w:spacing w:val="0"/>
          <w:sz w:val="32"/>
          <w:szCs w:val="32"/>
          <w:shd w:val="clear" w:fill="FFFFFF"/>
          <w:lang w:val="en-US" w:eastAsia="zh-CN"/>
          <w14:textFill>
            <w14:solidFill>
              <w14:schemeClr w14:val="tx1"/>
            </w14:solidFill>
          </w14:textFill>
        </w:rPr>
        <w:t>2.4前方工作组</w:t>
      </w:r>
    </w:p>
    <w:p w14:paraId="5F76B1B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宋体" w:hAnsi="宋体" w:eastAsia="方正仿宋_GBK" w:cs="方正仿宋_GBK"/>
          <w:color w:val="000000" w:themeColor="text1"/>
          <w:sz w:val="32"/>
          <w:szCs w:val="32"/>
          <w:lang w:val="en-US" w:eastAsia="zh-CN"/>
          <w14:textFill>
            <w14:solidFill>
              <w14:schemeClr w14:val="tx1"/>
            </w14:solidFill>
          </w14:textFill>
        </w:rPr>
      </w:pPr>
      <w:r>
        <w:rPr>
          <w:rFonts w:hint="eastAsia" w:ascii="宋体" w:hAnsi="宋体" w:eastAsia="方正仿宋_GBK" w:cs="方正仿宋_GBK"/>
          <w:color w:val="000000" w:themeColor="text1"/>
          <w:sz w:val="32"/>
          <w:szCs w:val="32"/>
          <w:lang w:val="en-US" w:eastAsia="zh-CN"/>
          <w14:textFill>
            <w14:solidFill>
              <w14:schemeClr w14:val="tx1"/>
            </w14:solidFill>
          </w14:textFill>
        </w:rPr>
        <w:t>一般燃气突发事件发生后，区城管综合执法局视情派出前方工作组赶赴现场，组织指导协调燃气突发事件应急处置工作，成员由区相关部门或区城管综合执法局相关业务股室和直属单位人员组成。</w:t>
      </w:r>
    </w:p>
    <w:p w14:paraId="274239B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宋体" w:hAnsi="宋体" w:eastAsia="方正楷体_GBK" w:cs="方正楷体_GBK"/>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方正楷体_GBK" w:cs="方正楷体_GBK"/>
          <w:b w:val="0"/>
          <w:bCs w:val="0"/>
          <w:i w:val="0"/>
          <w:iCs w:val="0"/>
          <w:caps w:val="0"/>
          <w:color w:val="000000" w:themeColor="text1"/>
          <w:spacing w:val="0"/>
          <w:sz w:val="32"/>
          <w:szCs w:val="32"/>
          <w:shd w:val="clear" w:fill="FFFFFF"/>
          <w:lang w:val="en-US" w:eastAsia="zh-CN"/>
          <w14:textFill>
            <w14:solidFill>
              <w14:schemeClr w14:val="tx1"/>
            </w14:solidFill>
          </w14:textFill>
        </w:rPr>
        <w:t>2.5燃气经营企业、燃气使用单位应急组织与职责</w:t>
      </w:r>
    </w:p>
    <w:p w14:paraId="33ED046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宋体" w:hAnsi="宋体" w:eastAsia="方正仿宋_GBK" w:cs="方正仿宋_GBK"/>
          <w:color w:val="000000" w:themeColor="text1"/>
          <w:sz w:val="32"/>
          <w:szCs w:val="32"/>
          <w:lang w:val="en-US" w:eastAsia="zh-CN"/>
          <w14:textFill>
            <w14:solidFill>
              <w14:schemeClr w14:val="tx1"/>
            </w14:solidFill>
          </w14:textFill>
        </w:rPr>
      </w:pPr>
      <w:r>
        <w:rPr>
          <w:rFonts w:hint="eastAsia" w:ascii="宋体" w:hAnsi="宋体" w:eastAsia="方正仿宋_GBK" w:cs="方正仿宋_GBK"/>
          <w:color w:val="000000" w:themeColor="text1"/>
          <w:sz w:val="32"/>
          <w:szCs w:val="32"/>
          <w:lang w:val="en-US" w:eastAsia="zh-CN"/>
          <w14:textFill>
            <w14:solidFill>
              <w14:schemeClr w14:val="tx1"/>
            </w14:solidFill>
          </w14:textFill>
        </w:rPr>
        <w:t>燃气经营企业根据有关规定和省市区三级应急预案要求，结合实际，制定城镇燃气突发事件应急预案，组建应急抢险队伍，配足抢险抢修设备物资，定期组织应急演练，加强培训教育和宣传工作。发生城镇燃气突发事件要组织开展先期处置，及时向应急指挥机构报告，各燃气经营企业应急救援队伍要服从指挥部的统一调配。</w:t>
      </w:r>
    </w:p>
    <w:p w14:paraId="21E5014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宋体" w:hAnsi="宋体" w:eastAsia="方正仿宋_GBK" w:cs="方正仿宋_GBK"/>
          <w:color w:val="000000" w:themeColor="text1"/>
          <w:sz w:val="32"/>
          <w:szCs w:val="32"/>
          <w:lang w:val="en-US" w:eastAsia="zh-CN"/>
          <w14:textFill>
            <w14:solidFill>
              <w14:schemeClr w14:val="tx1"/>
            </w14:solidFill>
          </w14:textFill>
        </w:rPr>
      </w:pPr>
      <w:r>
        <w:rPr>
          <w:rFonts w:hint="eastAsia" w:ascii="宋体" w:hAnsi="宋体" w:eastAsia="方正仿宋_GBK" w:cs="方正仿宋_GBK"/>
          <w:color w:val="000000" w:themeColor="text1"/>
          <w:sz w:val="32"/>
          <w:szCs w:val="32"/>
          <w:lang w:val="en-US" w:eastAsia="zh-CN"/>
          <w14:textFill>
            <w14:solidFill>
              <w14:schemeClr w14:val="tx1"/>
            </w14:solidFill>
          </w14:textFill>
        </w:rPr>
        <w:t>燃气使用单位（工商用户）在燃气经营企业的指导下，制定本单位的城镇燃气突发事件应急预案，加强培训，经常性地组织开展具有针对性的应急演练。</w:t>
      </w:r>
    </w:p>
    <w:p w14:paraId="1924870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宋体" w:hAnsi="宋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3.风险识别和事故分级</w:t>
      </w:r>
    </w:p>
    <w:p w14:paraId="17FE674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宋体" w:hAnsi="宋体" w:eastAsia="方正楷体_GBK" w:cs="方正楷体_GBK"/>
          <w:b w:val="0"/>
          <w:bCs w:val="0"/>
          <w:i w:val="0"/>
          <w:iCs w:val="0"/>
          <w:caps w:val="0"/>
          <w:color w:val="000000" w:themeColor="text1"/>
          <w:spacing w:val="0"/>
          <w:sz w:val="32"/>
          <w:szCs w:val="32"/>
          <w:highlight w:val="none"/>
          <w:shd w:val="clear" w:fill="FFFFFF"/>
          <w14:textFill>
            <w14:solidFill>
              <w14:schemeClr w14:val="tx1"/>
            </w14:solidFill>
          </w14:textFill>
        </w:rPr>
      </w:pPr>
      <w:r>
        <w:rPr>
          <w:rFonts w:hint="eastAsia" w:ascii="宋体" w:hAnsi="宋体" w:eastAsia="方正楷体_GBK" w:cs="方正楷体_GBK"/>
          <w:b w:val="0"/>
          <w:bCs w:val="0"/>
          <w:i w:val="0"/>
          <w:iCs w:val="0"/>
          <w:caps w:val="0"/>
          <w:color w:val="000000" w:themeColor="text1"/>
          <w:spacing w:val="0"/>
          <w:sz w:val="32"/>
          <w:szCs w:val="32"/>
          <w:highlight w:val="none"/>
          <w:shd w:val="clear" w:fill="FFFFFF"/>
          <w14:textFill>
            <w14:solidFill>
              <w14:schemeClr w14:val="tx1"/>
            </w14:solidFill>
          </w14:textFill>
        </w:rPr>
        <w:t>3.1可能造成事故的主要风险</w:t>
      </w:r>
    </w:p>
    <w:p w14:paraId="43C3C7D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highlight w:val="none"/>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（1）因自然灾害、不可抗力、人为故意或过失、意外事件等导致燃气供气中断、燃气泄漏、中毒或爆炸，造成人员伤亡或财产损失。</w:t>
      </w:r>
    </w:p>
    <w:p w14:paraId="739AC3E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highlight w:val="none"/>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（2）因气源紧张导致城市供气阶段性短缺。</w:t>
      </w:r>
    </w:p>
    <w:p w14:paraId="41B7E0C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6"/>
          <w:sz w:val="32"/>
          <w:szCs w:val="32"/>
          <w:highlight w:val="none"/>
          <w14:textFill>
            <w14:solidFill>
              <w14:schemeClr w14:val="tx1"/>
            </w14:solidFill>
          </w14:textFill>
        </w:rPr>
      </w:pPr>
      <w:r>
        <w:rPr>
          <w:rFonts w:hint="eastAsia" w:ascii="宋体" w:hAnsi="宋体" w:eastAsia="方正仿宋_GBK" w:cs="方正仿宋_GBK"/>
          <w:i w:val="0"/>
          <w:iCs w:val="0"/>
          <w:caps w:val="0"/>
          <w:color w:val="000000" w:themeColor="text1"/>
          <w:spacing w:val="-6"/>
          <w:sz w:val="32"/>
          <w:szCs w:val="32"/>
          <w:highlight w:val="none"/>
          <w:shd w:val="clear" w:fill="FFFFFF"/>
          <w14:textFill>
            <w14:solidFill>
              <w14:schemeClr w14:val="tx1"/>
            </w14:solidFill>
          </w14:textFill>
        </w:rPr>
        <w:t>（3）因经营性矛盾纠纷造成区域性供气中断，影响社会稳定。</w:t>
      </w:r>
    </w:p>
    <w:p w14:paraId="511035F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t>3.2事故分级</w:t>
      </w:r>
    </w:p>
    <w:p w14:paraId="51121CB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按照</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城镇燃气突发事件</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的危害程度和影响范围从低到高分为四级：</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Ⅳ级（</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一般</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Ⅲ</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级</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较大</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Ⅱ级（</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重大</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w:t>
      </w:r>
      <w:r>
        <w:rPr>
          <w:rFonts w:hint="eastAsia" w:ascii="宋体" w:hAnsi="宋体" w:eastAsia="方正仿宋_GBK" w:cs="方正仿宋_GBK"/>
          <w:b/>
          <w:bCs/>
          <w:i w:val="0"/>
          <w:iCs w:val="0"/>
          <w:caps w:val="0"/>
          <w:color w:val="000000" w:themeColor="text1"/>
          <w:spacing w:val="0"/>
          <w:sz w:val="32"/>
          <w:szCs w:val="32"/>
          <w:shd w:val="clear" w:fill="FFFFFF"/>
          <w14:textFill>
            <w14:solidFill>
              <w14:schemeClr w14:val="tx1"/>
            </w14:solidFill>
          </w14:textFill>
        </w:rPr>
        <w:t>I</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级</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特别重大</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w:t>
      </w:r>
    </w:p>
    <w:p w14:paraId="1468BB6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宋体" w:hAnsi="宋体" w:eastAsia="方正仿宋_GBK" w:cs="方正仿宋_GBK"/>
          <w:b w:val="0"/>
          <w:bCs w:val="0"/>
          <w:i w:val="0"/>
          <w:iCs w:val="0"/>
          <w:caps w:val="0"/>
          <w:color w:val="000000" w:themeColor="text1"/>
          <w:spacing w:val="0"/>
          <w:sz w:val="32"/>
          <w:szCs w:val="32"/>
          <w:highlight w:val="none"/>
          <w:lang w:eastAsia="zh-CN"/>
          <w14:textFill>
            <w14:solidFill>
              <w14:schemeClr w14:val="tx1"/>
            </w14:solidFill>
          </w14:textFill>
        </w:rPr>
      </w:pPr>
      <w:r>
        <w:rPr>
          <w:rFonts w:hint="eastAsia" w:ascii="宋体" w:hAnsi="宋体" w:eastAsia="方正仿宋_GBK" w:cs="方正仿宋_GBK"/>
          <w:b w:val="0"/>
          <w:bCs w:val="0"/>
          <w:i w:val="0"/>
          <w:iCs w:val="0"/>
          <w:caps w:val="0"/>
          <w:color w:val="000000" w:themeColor="text1"/>
          <w:spacing w:val="0"/>
          <w:sz w:val="32"/>
          <w:szCs w:val="32"/>
          <w:highlight w:val="none"/>
          <w:shd w:val="clear" w:fill="FFFFFF"/>
          <w14:textFill>
            <w14:solidFill>
              <w14:schemeClr w14:val="tx1"/>
            </w14:solidFill>
          </w14:textFill>
        </w:rPr>
        <w:t>3.2.1一般事故</w:t>
      </w:r>
      <w:r>
        <w:rPr>
          <w:rFonts w:hint="eastAsia" w:ascii="宋体" w:hAnsi="宋体" w:eastAsia="方正仿宋_GBK" w:cs="方正仿宋_GBK"/>
          <w:b w:val="0"/>
          <w:bCs w:val="0"/>
          <w:i w:val="0"/>
          <w:iCs w:val="0"/>
          <w:caps w:val="0"/>
          <w:color w:val="000000" w:themeColor="text1"/>
          <w:spacing w:val="0"/>
          <w:sz w:val="32"/>
          <w:szCs w:val="32"/>
          <w:highlight w:val="none"/>
          <w:shd w:val="clear" w:fill="FFFFFF"/>
          <w:lang w:eastAsia="zh-CN"/>
          <w14:textFill>
            <w14:solidFill>
              <w14:schemeClr w14:val="tx1"/>
            </w14:solidFill>
          </w14:textFill>
        </w:rPr>
        <w:t>（Ⅳ级）</w:t>
      </w:r>
    </w:p>
    <w:p w14:paraId="251CCBF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凡符合下列情形之一的，为一般燃气突发事件：</w:t>
      </w:r>
    </w:p>
    <w:p w14:paraId="0FD9884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1</w:t>
      </w:r>
      <w:r>
        <w:rPr>
          <w:rFonts w:hint="eastAsia" w:ascii="宋体" w:hAnsi="宋体" w:eastAsia="方正仿宋_GBK" w:cs="方正仿宋_GBK"/>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造成3人以下死亡，或者10人以下重伤，或者受困</w:t>
      </w:r>
      <w:r>
        <w:rPr>
          <w:rFonts w:hint="eastAsia" w:ascii="宋体" w:hAnsi="宋体" w:eastAsia="方正仿宋_GBK" w:cs="方正仿宋_GBK"/>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含失踪</w:t>
      </w:r>
      <w:r>
        <w:rPr>
          <w:rFonts w:hint="eastAsia" w:ascii="宋体" w:hAnsi="宋体" w:eastAsia="方正仿宋_GBK" w:cs="方正仿宋_GBK"/>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人员在10人以下且情况不明的；</w:t>
      </w:r>
    </w:p>
    <w:p w14:paraId="2726728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2</w:t>
      </w:r>
      <w:r>
        <w:rPr>
          <w:rFonts w:hint="eastAsia" w:ascii="宋体" w:hAnsi="宋体" w:eastAsia="方正仿宋_GBK" w:cs="方正仿宋_GBK"/>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因突发事件使供气系统发生事故，造成5000户以上1</w:t>
      </w:r>
    </w:p>
    <w:p w14:paraId="712FD63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万户以下的居民用户停气48小时以上的；</w:t>
      </w:r>
    </w:p>
    <w:p w14:paraId="64E0DD52">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643" w:leftChars="0" w:right="0" w:rightChars="0"/>
        <w:jc w:val="both"/>
        <w:textAlignment w:val="auto"/>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highlight w:val="none"/>
          <w:shd w:val="clear" w:fill="FFFFFF"/>
          <w:lang w:val="en-US" w:eastAsia="zh-CN"/>
          <w14:textFill>
            <w14:solidFill>
              <w14:schemeClr w14:val="tx1"/>
            </w14:solidFill>
          </w14:textFill>
        </w:rPr>
        <w:t>3</w:t>
      </w: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）造成直接经济损失1000万元以下的。</w:t>
      </w:r>
    </w:p>
    <w:p w14:paraId="522420E4">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643" w:leftChars="0" w:right="0" w:rightChars="0"/>
        <w:jc w:val="both"/>
        <w:textAlignment w:val="auto"/>
        <w:rPr>
          <w:rFonts w:hint="eastAsia" w:ascii="宋体" w:hAnsi="宋体" w:eastAsia="方正仿宋_GBK" w:cs="方正仿宋_GBK"/>
          <w:b w:val="0"/>
          <w:bCs w:val="0"/>
          <w:i w:val="0"/>
          <w:iCs w:val="0"/>
          <w:caps w:val="0"/>
          <w:color w:val="000000" w:themeColor="text1"/>
          <w:spacing w:val="0"/>
          <w:sz w:val="32"/>
          <w:szCs w:val="32"/>
          <w:highlight w:val="none"/>
          <w:lang w:eastAsia="zh-CN"/>
          <w14:textFill>
            <w14:solidFill>
              <w14:schemeClr w14:val="tx1"/>
            </w14:solidFill>
          </w14:textFill>
        </w:rPr>
      </w:pPr>
      <w:r>
        <w:rPr>
          <w:rFonts w:hint="eastAsia" w:ascii="宋体" w:hAnsi="宋体" w:eastAsia="方正仿宋_GBK" w:cs="方正仿宋_GBK"/>
          <w:b w:val="0"/>
          <w:bCs w:val="0"/>
          <w:i w:val="0"/>
          <w:iCs w:val="0"/>
          <w:caps w:val="0"/>
          <w:color w:val="000000" w:themeColor="text1"/>
          <w:spacing w:val="0"/>
          <w:sz w:val="32"/>
          <w:szCs w:val="32"/>
          <w:highlight w:val="none"/>
          <w:shd w:val="clear" w:fill="FFFFFF"/>
          <w14:textFill>
            <w14:solidFill>
              <w14:schemeClr w14:val="tx1"/>
            </w14:solidFill>
          </w14:textFill>
        </w:rPr>
        <w:t>3.2.2较大事故</w:t>
      </w:r>
      <w:r>
        <w:rPr>
          <w:rFonts w:hint="eastAsia" w:ascii="宋体" w:hAnsi="宋体" w:eastAsia="方正仿宋_GBK" w:cs="方正仿宋_GBK"/>
          <w:b w:val="0"/>
          <w:bCs w:val="0"/>
          <w:i w:val="0"/>
          <w:iCs w:val="0"/>
          <w:caps w:val="0"/>
          <w:color w:val="000000" w:themeColor="text1"/>
          <w:spacing w:val="0"/>
          <w:sz w:val="32"/>
          <w:szCs w:val="32"/>
          <w:highlight w:val="none"/>
          <w:shd w:val="clear" w:fill="FFFFFF"/>
          <w:lang w:eastAsia="zh-CN"/>
          <w14:textFill>
            <w14:solidFill>
              <w14:schemeClr w14:val="tx1"/>
            </w14:solidFill>
          </w14:textFill>
        </w:rPr>
        <w:t>（Ⅲ</w:t>
      </w:r>
      <w:r>
        <w:rPr>
          <w:rFonts w:hint="eastAsia" w:ascii="宋体" w:hAnsi="宋体" w:eastAsia="方正仿宋_GBK" w:cs="方正仿宋_GBK"/>
          <w:b w:val="0"/>
          <w:bCs w:val="0"/>
          <w:i w:val="0"/>
          <w:iCs w:val="0"/>
          <w:caps w:val="0"/>
          <w:color w:val="000000" w:themeColor="text1"/>
          <w:spacing w:val="0"/>
          <w:sz w:val="32"/>
          <w:szCs w:val="32"/>
          <w:highlight w:val="none"/>
          <w:shd w:val="clear" w:fill="FFFFFF"/>
          <w14:textFill>
            <w14:solidFill>
              <w14:schemeClr w14:val="tx1"/>
            </w14:solidFill>
          </w14:textFill>
        </w:rPr>
        <w:t>级</w:t>
      </w:r>
      <w:r>
        <w:rPr>
          <w:rFonts w:hint="eastAsia" w:ascii="宋体" w:hAnsi="宋体" w:eastAsia="方正仿宋_GBK" w:cs="方正仿宋_GBK"/>
          <w:b w:val="0"/>
          <w:bCs w:val="0"/>
          <w:i w:val="0"/>
          <w:iCs w:val="0"/>
          <w:caps w:val="0"/>
          <w:color w:val="000000" w:themeColor="text1"/>
          <w:spacing w:val="0"/>
          <w:sz w:val="32"/>
          <w:szCs w:val="32"/>
          <w:highlight w:val="none"/>
          <w:shd w:val="clear" w:fill="FFFFFF"/>
          <w:lang w:eastAsia="zh-CN"/>
          <w14:textFill>
            <w14:solidFill>
              <w14:schemeClr w14:val="tx1"/>
            </w14:solidFill>
          </w14:textFill>
        </w:rPr>
        <w:t>）</w:t>
      </w:r>
    </w:p>
    <w:p w14:paraId="5D63262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凡符合下列情形之一的，为较大燃气突发事件：</w:t>
      </w:r>
    </w:p>
    <w:p w14:paraId="76E4E0E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1</w:t>
      </w:r>
      <w:r>
        <w:rPr>
          <w:rFonts w:hint="eastAsia" w:ascii="宋体" w:hAnsi="宋体" w:eastAsia="方正仿宋_GBK" w:cs="方正仿宋_GBK"/>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造成3人以上10人以下死亡，或者10人以上50人以下重伤，或者受困</w:t>
      </w:r>
      <w:r>
        <w:rPr>
          <w:rFonts w:hint="eastAsia" w:ascii="宋体" w:hAnsi="宋体" w:eastAsia="方正仿宋_GBK" w:cs="方正仿宋_GBK"/>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含失踪</w:t>
      </w:r>
      <w:r>
        <w:rPr>
          <w:rFonts w:hint="eastAsia" w:ascii="宋体" w:hAnsi="宋体" w:eastAsia="方正仿宋_GBK" w:cs="方正仿宋_GBK"/>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人员在10人以上50人以下且情况不明的；</w:t>
      </w:r>
    </w:p>
    <w:p w14:paraId="37B4F59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2</w:t>
      </w:r>
      <w:r>
        <w:rPr>
          <w:rFonts w:hint="eastAsia" w:ascii="宋体" w:hAnsi="宋体" w:eastAsia="方正仿宋_GBK" w:cs="方正仿宋_GBK"/>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因突发事件使供气系统发生事故，造成1万户以上5万户以下的居民用户停气48小时以上的；</w:t>
      </w:r>
    </w:p>
    <w:p w14:paraId="232DD68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638" w:leftChars="304" w:right="0" w:firstLine="0" w:firstLineChars="0"/>
        <w:jc w:val="both"/>
        <w:textAlignment w:val="auto"/>
        <w:rPr>
          <w:rFonts w:hint="eastAsia" w:ascii="宋体" w:hAnsi="宋体" w:eastAsia="方正仿宋_GBK" w:cs="方正仿宋_GBK"/>
          <w:i w:val="0"/>
          <w:iCs w:val="0"/>
          <w:caps w:val="0"/>
          <w:color w:val="000000" w:themeColor="text1"/>
          <w:spacing w:val="0"/>
          <w:sz w:val="32"/>
          <w:szCs w:val="32"/>
          <w:highlight w:val="none"/>
          <w:lang w:eastAsia="zh-CN"/>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3</w:t>
      </w:r>
      <w:r>
        <w:rPr>
          <w:rFonts w:hint="eastAsia" w:ascii="宋体" w:hAnsi="宋体" w:eastAsia="方正仿宋_GBK" w:cs="方正仿宋_GBK"/>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造成直接经济损失1000万元以上5000万元以下的。</w:t>
      </w:r>
      <w:r>
        <w:rPr>
          <w:rFonts w:hint="eastAsia" w:ascii="宋体" w:hAnsi="宋体" w:eastAsia="方正仿宋_GBK" w:cs="方正仿宋_GBK"/>
          <w:b w:val="0"/>
          <w:bCs w:val="0"/>
          <w:i w:val="0"/>
          <w:iCs w:val="0"/>
          <w:caps w:val="0"/>
          <w:color w:val="000000" w:themeColor="text1"/>
          <w:spacing w:val="0"/>
          <w:sz w:val="32"/>
          <w:szCs w:val="32"/>
          <w:highlight w:val="none"/>
          <w:shd w:val="clear" w:fill="FFFFFF"/>
          <w14:textFill>
            <w14:solidFill>
              <w14:schemeClr w14:val="tx1"/>
            </w14:solidFill>
          </w14:textFill>
        </w:rPr>
        <w:t>3.2.3重大事故</w:t>
      </w:r>
      <w:r>
        <w:rPr>
          <w:rFonts w:hint="eastAsia" w:ascii="宋体" w:hAnsi="宋体" w:eastAsia="方正仿宋_GBK" w:cs="方正仿宋_GBK"/>
          <w:b w:val="0"/>
          <w:bCs w:val="0"/>
          <w:i w:val="0"/>
          <w:iCs w:val="0"/>
          <w:caps w:val="0"/>
          <w:color w:val="000000" w:themeColor="text1"/>
          <w:spacing w:val="0"/>
          <w:sz w:val="32"/>
          <w:szCs w:val="32"/>
          <w:highlight w:val="none"/>
          <w:shd w:val="clear" w:fill="FFFFFF"/>
          <w:lang w:eastAsia="zh-CN"/>
          <w14:textFill>
            <w14:solidFill>
              <w14:schemeClr w14:val="tx1"/>
            </w14:solidFill>
          </w14:textFill>
        </w:rPr>
        <w:t>（Ⅱ级）</w:t>
      </w:r>
    </w:p>
    <w:p w14:paraId="656C431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凡符合下列情形之一的，为重大燃气突发事件：</w:t>
      </w:r>
    </w:p>
    <w:p w14:paraId="63DC7EA6">
      <w:pPr>
        <w:keepNext w:val="0"/>
        <w:keepLines w:val="0"/>
        <w:pageBreakBefore w:val="0"/>
        <w:widowControl w:val="0"/>
        <w:shd w:val="clear"/>
        <w:tabs>
          <w:tab w:val="left" w:pos="1271"/>
        </w:tabs>
        <w:kinsoku/>
        <w:wordWrap/>
        <w:overflowPunct/>
        <w:topLinePunct w:val="0"/>
        <w:autoSpaceDE/>
        <w:autoSpaceDN/>
        <w:bidi w:val="0"/>
        <w:adjustRightInd/>
        <w:snapToGrid/>
        <w:spacing w:line="600" w:lineRule="exact"/>
        <w:ind w:firstLine="640" w:firstLineChars="200"/>
        <w:jc w:val="left"/>
        <w:textAlignment w:val="auto"/>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1</w:t>
      </w:r>
      <w:r>
        <w:rPr>
          <w:rFonts w:hint="eastAsia" w:ascii="宋体" w:hAnsi="宋体" w:eastAsia="方正仿宋_GBK" w:cs="方正仿宋_GBK"/>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造成10人以上30人以下死亡，或者50人以上100人以下重伤，或者受困</w:t>
      </w:r>
      <w:r>
        <w:rPr>
          <w:rFonts w:hint="eastAsia" w:ascii="宋体" w:hAnsi="宋体" w:eastAsia="方正仿宋_GBK" w:cs="方正仿宋_GBK"/>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含失踪</w:t>
      </w:r>
      <w:r>
        <w:rPr>
          <w:rFonts w:hint="eastAsia" w:ascii="宋体" w:hAnsi="宋体" w:eastAsia="方正仿宋_GBK" w:cs="方正仿宋_GBK"/>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人员在50人以上100人以下且情况不明的；</w:t>
      </w:r>
    </w:p>
    <w:p w14:paraId="08FC6A2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2</w:t>
      </w:r>
      <w:r>
        <w:rPr>
          <w:rFonts w:hint="eastAsia" w:ascii="宋体" w:hAnsi="宋体" w:eastAsia="方正仿宋_GBK" w:cs="方正仿宋_GBK"/>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因突发事件使供气系统发生事故，造成5万户以上10万户以下的居民用户停气48小时以上的；</w:t>
      </w:r>
    </w:p>
    <w:p w14:paraId="0F60C0F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3</w:t>
      </w:r>
      <w:r>
        <w:rPr>
          <w:rFonts w:hint="eastAsia" w:ascii="宋体" w:hAnsi="宋体" w:eastAsia="方正仿宋_GBK" w:cs="方正仿宋_GBK"/>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造成直接经济损失5000万元以上1亿元以下的。</w:t>
      </w:r>
    </w:p>
    <w:p w14:paraId="5263B36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宋体" w:hAnsi="宋体" w:eastAsia="方正仿宋_GBK" w:cs="方正仿宋_GBK"/>
          <w:b w:val="0"/>
          <w:bCs w:val="0"/>
          <w:i w:val="0"/>
          <w:iCs w:val="0"/>
          <w:caps w:val="0"/>
          <w:color w:val="000000" w:themeColor="text1"/>
          <w:spacing w:val="0"/>
          <w:sz w:val="32"/>
          <w:szCs w:val="32"/>
          <w:highlight w:val="none"/>
          <w:lang w:eastAsia="zh-CN"/>
          <w14:textFill>
            <w14:solidFill>
              <w14:schemeClr w14:val="tx1"/>
            </w14:solidFill>
          </w14:textFill>
        </w:rPr>
      </w:pPr>
      <w:r>
        <w:rPr>
          <w:rFonts w:hint="eastAsia" w:ascii="宋体" w:hAnsi="宋体" w:eastAsia="方正仿宋_GBK" w:cs="方正仿宋_GBK"/>
          <w:b w:val="0"/>
          <w:bCs w:val="0"/>
          <w:i w:val="0"/>
          <w:iCs w:val="0"/>
          <w:caps w:val="0"/>
          <w:color w:val="000000" w:themeColor="text1"/>
          <w:spacing w:val="0"/>
          <w:sz w:val="32"/>
          <w:szCs w:val="32"/>
          <w:highlight w:val="none"/>
          <w:shd w:val="clear" w:fill="FFFFFF"/>
          <w14:textFill>
            <w14:solidFill>
              <w14:schemeClr w14:val="tx1"/>
            </w14:solidFill>
          </w14:textFill>
        </w:rPr>
        <w:t>3.2.4特别重大事故</w:t>
      </w:r>
      <w:r>
        <w:rPr>
          <w:rFonts w:hint="eastAsia" w:ascii="宋体" w:hAnsi="宋体" w:eastAsia="方正仿宋_GBK" w:cs="方正仿宋_GBK"/>
          <w:b w:val="0"/>
          <w:bCs w:val="0"/>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宋体" w:hAnsi="宋体" w:eastAsia="方正仿宋_GBK" w:cs="方正仿宋_GBK"/>
          <w:b w:val="0"/>
          <w:bCs w:val="0"/>
          <w:i w:val="0"/>
          <w:iCs w:val="0"/>
          <w:caps w:val="0"/>
          <w:color w:val="000000" w:themeColor="text1"/>
          <w:spacing w:val="0"/>
          <w:sz w:val="32"/>
          <w:szCs w:val="32"/>
          <w:highlight w:val="none"/>
          <w:shd w:val="clear" w:fill="FFFFFF"/>
          <w14:textFill>
            <w14:solidFill>
              <w14:schemeClr w14:val="tx1"/>
            </w14:solidFill>
          </w14:textFill>
        </w:rPr>
        <w:t>I级</w:t>
      </w:r>
      <w:r>
        <w:rPr>
          <w:rFonts w:hint="eastAsia" w:ascii="宋体" w:hAnsi="宋体" w:eastAsia="方正仿宋_GBK" w:cs="方正仿宋_GBK"/>
          <w:b w:val="0"/>
          <w:bCs w:val="0"/>
          <w:i w:val="0"/>
          <w:iCs w:val="0"/>
          <w:caps w:val="0"/>
          <w:color w:val="000000" w:themeColor="text1"/>
          <w:spacing w:val="0"/>
          <w:sz w:val="32"/>
          <w:szCs w:val="32"/>
          <w:highlight w:val="none"/>
          <w:shd w:val="clear" w:fill="FFFFFF"/>
          <w:lang w:eastAsia="zh-CN"/>
          <w14:textFill>
            <w14:solidFill>
              <w14:schemeClr w14:val="tx1"/>
            </w14:solidFill>
          </w14:textFill>
        </w:rPr>
        <w:t>）</w:t>
      </w:r>
    </w:p>
    <w:p w14:paraId="46B131E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凡符合下列情形之一的，为特别重大燃气突发事件：</w:t>
      </w:r>
    </w:p>
    <w:p w14:paraId="6A4BE11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1</w:t>
      </w:r>
      <w:r>
        <w:rPr>
          <w:rFonts w:hint="eastAsia" w:ascii="宋体" w:hAnsi="宋体" w:eastAsia="方正仿宋_GBK" w:cs="方正仿宋_GBK"/>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造成30人以上死亡，或者100人以上重伤</w:t>
      </w:r>
      <w:r>
        <w:rPr>
          <w:rFonts w:hint="eastAsia" w:ascii="宋体" w:hAnsi="宋体" w:eastAsia="方正仿宋_GBK" w:cs="方正仿宋_GBK"/>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包括急性工业中毒，下同</w:t>
      </w:r>
      <w:r>
        <w:rPr>
          <w:rFonts w:hint="eastAsia" w:ascii="宋体" w:hAnsi="宋体" w:eastAsia="方正仿宋_GBK" w:cs="方正仿宋_GBK"/>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或者受困</w:t>
      </w:r>
      <w:r>
        <w:rPr>
          <w:rFonts w:hint="eastAsia" w:ascii="宋体" w:hAnsi="宋体" w:eastAsia="方正仿宋_GBK" w:cs="方正仿宋_GBK"/>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含失踪</w:t>
      </w:r>
      <w:r>
        <w:rPr>
          <w:rFonts w:hint="eastAsia" w:ascii="宋体" w:hAnsi="宋体" w:eastAsia="方正仿宋_GBK" w:cs="方正仿宋_GBK"/>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人员在100人以上且情况不明的；</w:t>
      </w:r>
    </w:p>
    <w:p w14:paraId="78AE53F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2</w:t>
      </w:r>
      <w:r>
        <w:rPr>
          <w:rFonts w:hint="eastAsia" w:ascii="宋体" w:hAnsi="宋体" w:eastAsia="方正仿宋_GBK" w:cs="方正仿宋_GBK"/>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因突发事件使供气系统发生事故，造成10万户以上的居民用户停气48小时以上的；</w:t>
      </w:r>
    </w:p>
    <w:p w14:paraId="0519B90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3</w:t>
      </w:r>
      <w:r>
        <w:rPr>
          <w:rFonts w:hint="eastAsia" w:ascii="宋体" w:hAnsi="宋体" w:eastAsia="方正仿宋_GBK" w:cs="方正仿宋_GBK"/>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造成直接经济损失1亿元以上的。　　</w:t>
      </w:r>
    </w:p>
    <w:p w14:paraId="0368FC5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highlight w:val="none"/>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本预案的数量表述，“以下”不含本数，“以上”含本数。</w:t>
      </w:r>
    </w:p>
    <w:p w14:paraId="40B7EE0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宋体" w:hAnsi="宋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4.监测预警</w:t>
      </w:r>
    </w:p>
    <w:p w14:paraId="233ED35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宋体" w:hAnsi="宋体" w:eastAsia="方正楷体_GBK" w:cs="方正楷体_GBK"/>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t>4.1</w:t>
      </w:r>
      <w:r>
        <w:rPr>
          <w:rFonts w:hint="eastAsia" w:ascii="宋体" w:hAnsi="宋体" w:eastAsia="方正楷体_GBK" w:cs="方正楷体_GBK"/>
          <w:b w:val="0"/>
          <w:bCs w:val="0"/>
          <w:i w:val="0"/>
          <w:iCs w:val="0"/>
          <w:caps w:val="0"/>
          <w:color w:val="000000" w:themeColor="text1"/>
          <w:spacing w:val="0"/>
          <w:sz w:val="32"/>
          <w:szCs w:val="32"/>
          <w:shd w:val="clear" w:fill="FFFFFF"/>
          <w:lang w:val="en-US" w:eastAsia="zh-CN"/>
          <w14:textFill>
            <w14:solidFill>
              <w14:schemeClr w14:val="tx1"/>
            </w14:solidFill>
          </w14:textFill>
        </w:rPr>
        <w:t>监测预报</w:t>
      </w:r>
    </w:p>
    <w:p w14:paraId="5B54123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领导小组办公室应建立</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政府部门、</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燃气经营企业</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、用户间的信息共享机制，充分利用各种资源优势，搜集、分析各种对燃气供应系统可能产生不利影响的信息，并相互传递与研究分析。</w:t>
      </w:r>
    </w:p>
    <w:p w14:paraId="281A878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1"/>
        <w:jc w:val="both"/>
        <w:textAlignment w:val="auto"/>
        <w:rPr>
          <w:rFonts w:hint="eastAsia" w:ascii="宋体" w:hAnsi="宋体" w:eastAsia="方正仿宋_GBK" w:cs="方正仿宋_GBK"/>
          <w:lang w:eastAsia="zh-CN"/>
        </w:rPr>
      </w:pP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（1）实施对</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燃气经营企业</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和用气企业生产</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信息报送</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的监控，实现实时监测</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本区</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供气动态以及预测燃气资源的供需平衡情况。</w:t>
      </w:r>
    </w:p>
    <w:p w14:paraId="73E9FB6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1"/>
        <w:jc w:val="both"/>
        <w:textAlignment w:val="auto"/>
        <w:rPr>
          <w:rFonts w:hint="eastAsia" w:ascii="宋体" w:hAnsi="宋体" w:eastAsia="方正仿宋_GBK" w:cs="方正仿宋_GBK"/>
          <w:i w:val="0"/>
          <w:iCs w:val="0"/>
          <w:caps w:val="0"/>
          <w:color w:val="000000" w:themeColor="text1"/>
          <w:spacing w:val="0"/>
          <w:sz w:val="32"/>
          <w:szCs w:val="32"/>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（2）对企业的安全管理情况进行监督检查，实施燃气供应状况的监测。</w:t>
      </w:r>
    </w:p>
    <w:p w14:paraId="2C8D5DB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（3）建立供气事故信息库，对已发生的各类事故进行统计，将分析和总结的结果存入信息库，并以此为基础不断完善各项安全生产管理制度及应急预案。</w:t>
      </w:r>
    </w:p>
    <w:p w14:paraId="4CBD44C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600" w:lineRule="exact"/>
        <w:ind w:left="0" w:right="0" w:firstLine="641"/>
        <w:jc w:val="both"/>
        <w:textAlignment w:val="auto"/>
        <w:rPr>
          <w:rFonts w:hint="eastAsia" w:ascii="宋体" w:hAnsi="宋体" w:eastAsia="方正仿宋_GBK" w:cs="方正仿宋_GBK"/>
          <w:i w:val="0"/>
          <w:iCs w:val="0"/>
          <w:caps w:val="0"/>
          <w:color w:val="000000" w:themeColor="text1"/>
          <w:spacing w:val="0"/>
          <w:sz w:val="32"/>
          <w:szCs w:val="32"/>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（4）加强对重大节假日、重要社会活动、灾害性气候和冬季保高峰供应期间的预测预警工作，建立健全各类信息报告制度，不断提高应急保障管理水平。</w:t>
      </w:r>
    </w:p>
    <w:p w14:paraId="2625AFC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宋体" w:hAnsi="宋体" w:eastAsia="方正楷体_GBK" w:cs="方正楷体_GBK"/>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宋体" w:hAnsi="宋体" w:eastAsia="方正楷体_GBK" w:cs="方正楷体_GBK"/>
          <w:b w:val="0"/>
          <w:bCs w:val="0"/>
          <w:i w:val="0"/>
          <w:iCs w:val="0"/>
          <w:caps w:val="0"/>
          <w:color w:val="000000" w:themeColor="text1"/>
          <w:spacing w:val="0"/>
          <w:sz w:val="32"/>
          <w:szCs w:val="32"/>
          <w:highlight w:val="none"/>
          <w:shd w:val="clear" w:fill="FFFFFF"/>
          <w14:textFill>
            <w14:solidFill>
              <w14:schemeClr w14:val="tx1"/>
            </w14:solidFill>
          </w14:textFill>
        </w:rPr>
        <w:t>4.</w:t>
      </w:r>
      <w:r>
        <w:rPr>
          <w:rFonts w:hint="eastAsia" w:ascii="宋体" w:hAnsi="宋体" w:eastAsia="方正楷体_GBK" w:cs="方正楷体_GBK"/>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2预警机制</w:t>
      </w:r>
    </w:p>
    <w:p w14:paraId="4769344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区城管综合执法局</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要与各</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燃气经营企业</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保持联络畅通，与</w:t>
      </w:r>
      <w:r>
        <w:rPr>
          <w:rFonts w:hint="eastAsia" w:ascii="宋体" w:hAnsi="宋体" w:eastAsia="方正仿宋_GBK" w:cs="方正仿宋_GBK"/>
          <w:i w:val="0"/>
          <w:iCs w:val="0"/>
          <w:caps w:val="0"/>
          <w:color w:val="000000" w:themeColor="text1"/>
          <w:spacing w:val="0"/>
          <w:sz w:val="32"/>
          <w:szCs w:val="32"/>
          <w:highlight w:val="none"/>
          <w:shd w:val="clear" w:fill="FFFFFF"/>
          <w:lang w:val="en-US" w:eastAsia="zh-CN"/>
          <w14:textFill>
            <w14:solidFill>
              <w14:schemeClr w14:val="tx1"/>
            </w14:solidFill>
          </w14:textFill>
        </w:rPr>
        <w:t>镇（街道）政府（办事处）</w:t>
      </w:r>
      <w:r>
        <w:rPr>
          <w:rFonts w:hint="eastAsia" w:ascii="宋体" w:hAnsi="宋体" w:eastAsia="方正仿宋_GBK" w:cs="方正仿宋_GBK"/>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消防应急部门</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保持密切联系，随时了解掌握供气情况和动态。一旦发生供气事故和接到</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相关</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部门发布的预警，有关单位和人员按规定将监测信息报送至</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区城管综合执法局</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办公室。监测信息主要内容包括：基本情况，经研判可能产生的危害及程度，可能影响的用户及范围、建议措施等。</w:t>
      </w:r>
    </w:p>
    <w:p w14:paraId="7DC3058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宋体" w:hAnsi="宋体" w:eastAsia="方正楷体_GBK" w:cs="方正楷体_GBK"/>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t>4.</w:t>
      </w:r>
      <w:r>
        <w:rPr>
          <w:rFonts w:hint="eastAsia" w:ascii="宋体" w:hAnsi="宋体" w:eastAsia="方正楷体_GBK" w:cs="方正楷体_GBK"/>
          <w:b w:val="0"/>
          <w:bCs w:val="0"/>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宋体" w:hAnsi="宋体" w:eastAsia="方正楷体_GBK" w:cs="方正楷体_GBK"/>
          <w:b w:val="0"/>
          <w:bCs w:val="0"/>
          <w:i w:val="0"/>
          <w:iCs w:val="0"/>
          <w:caps w:val="0"/>
          <w:color w:val="000000" w:themeColor="text1"/>
          <w:spacing w:val="0"/>
          <w:sz w:val="32"/>
          <w:szCs w:val="32"/>
          <w:shd w:val="clear" w:fill="FFFFFF"/>
          <w:lang w:eastAsia="zh-CN"/>
          <w14:textFill>
            <w14:solidFill>
              <w14:schemeClr w14:val="tx1"/>
            </w14:solidFill>
          </w14:textFill>
        </w:rPr>
        <w:t>预警行动</w:t>
      </w:r>
    </w:p>
    <w:p w14:paraId="34FCB8D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600" w:lineRule="exact"/>
        <w:ind w:left="0" w:right="0" w:firstLine="641"/>
        <w:jc w:val="both"/>
        <w:textAlignment w:val="auto"/>
        <w:rPr>
          <w:rFonts w:hint="eastAsia" w:ascii="宋体" w:hAnsi="宋体" w:eastAsia="方正仿宋_GBK" w:cs="方正仿宋_GBK"/>
          <w:i w:val="0"/>
          <w:iCs w:val="0"/>
          <w:caps w:val="0"/>
          <w:color w:val="000000" w:themeColor="text1"/>
          <w:spacing w:val="0"/>
          <w:sz w:val="32"/>
          <w:szCs w:val="32"/>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燃气经营企业</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应建立健全燃气供应系统的日常数据监测、设备维护、安全检查等各项生产管理制度；建立用气预测、系统改造等相关信息数据库；必要时将重要信息上报至领导小组办公室。对本行业、本地区以外其他渠道传递来的信息，应密切关注，提前做好应急准备。</w:t>
      </w:r>
    </w:p>
    <w:p w14:paraId="2C9E6F5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t>4.</w:t>
      </w:r>
      <w:r>
        <w:rPr>
          <w:rFonts w:hint="eastAsia" w:ascii="宋体" w:hAnsi="宋体" w:eastAsia="方正楷体_GBK" w:cs="方正楷体_GBK"/>
          <w:b w:val="0"/>
          <w:bCs w:val="0"/>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t>日常监管</w:t>
      </w:r>
    </w:p>
    <w:p w14:paraId="1D3187F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燃气经营企业</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加强对重点工程、重点环节、重要部位的日常监管；组织有关部门（单位）、专家进行会商和评估，对可能发生</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城镇燃气突发事件</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的，立即采取有效措施防止</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城镇燃气突发事件</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发生和事态扩大，并向</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区</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城管</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综合</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执法局报告。</w:t>
      </w:r>
    </w:p>
    <w:p w14:paraId="0D045A3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燃气经营企业</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应根据各自情况编制应急预案和组建相应的应急救援队伍，配备相应的抢险抢修设备，制定各场站逃生示意图</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事故发生后根据实际情况启动本单位的应急响应进行先期处置</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做好停、送气工作</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提供场站平面图、消防设施分布图、危险源分布图、装备清单、事发地周边资料（情况）等相关信息</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6"/>
          <w:sz w:val="32"/>
          <w:szCs w:val="32"/>
          <w:shd w:val="clear" w:fill="FFFFFF"/>
          <w:lang w:val="en-US" w:eastAsia="zh-CN"/>
          <w14:textFill>
            <w14:solidFill>
              <w14:schemeClr w14:val="tx1"/>
            </w14:solidFill>
          </w14:textFill>
        </w:rPr>
        <w:t>组织</w:t>
      </w:r>
      <w:r>
        <w:rPr>
          <w:rFonts w:hint="eastAsia" w:ascii="宋体" w:hAnsi="宋体" w:eastAsia="方正仿宋_GBK" w:cs="方正仿宋_GBK"/>
          <w:i w:val="0"/>
          <w:iCs w:val="0"/>
          <w:caps w:val="0"/>
          <w:color w:val="000000" w:themeColor="text1"/>
          <w:spacing w:val="-6"/>
          <w:sz w:val="32"/>
          <w:szCs w:val="32"/>
          <w:shd w:val="clear" w:fill="FFFFFF"/>
          <w:lang w:eastAsia="zh-CN"/>
          <w14:textFill>
            <w14:solidFill>
              <w14:schemeClr w14:val="tx1"/>
            </w14:solidFill>
          </w14:textFill>
        </w:rPr>
        <w:t>城镇燃气突发事件</w:t>
      </w:r>
      <w:r>
        <w:rPr>
          <w:rFonts w:hint="eastAsia" w:ascii="宋体" w:hAnsi="宋体" w:eastAsia="方正仿宋_GBK" w:cs="方正仿宋_GBK"/>
          <w:i w:val="0"/>
          <w:iCs w:val="0"/>
          <w:caps w:val="0"/>
          <w:color w:val="000000" w:themeColor="text1"/>
          <w:spacing w:val="-6"/>
          <w:sz w:val="32"/>
          <w:szCs w:val="32"/>
          <w:shd w:val="clear" w:fill="FFFFFF"/>
          <w14:textFill>
            <w14:solidFill>
              <w14:schemeClr w14:val="tx1"/>
            </w14:solidFill>
          </w14:textFill>
        </w:rPr>
        <w:t>应急抢险救援工作，并提供咨询和技术支持。</w:t>
      </w:r>
    </w:p>
    <w:p w14:paraId="4095180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宋体" w:hAnsi="宋体" w:eastAsia="黑体" w:cs="黑体"/>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宋体" w:hAnsi="宋体" w:eastAsia="黑体" w:cs="黑体"/>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5.应急响应</w:t>
      </w:r>
    </w:p>
    <w:p w14:paraId="500412A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宋体" w:hAnsi="宋体" w:eastAsia="方正楷体_GBK" w:cs="方正楷体_GBK"/>
          <w:b w:val="0"/>
          <w:bCs w:val="0"/>
          <w:i w:val="0"/>
          <w:iCs w:val="0"/>
          <w:caps w:val="0"/>
          <w:color w:val="000000" w:themeColor="text1"/>
          <w:spacing w:val="0"/>
          <w:sz w:val="32"/>
          <w:szCs w:val="32"/>
          <w:highlight w:val="none"/>
          <w:shd w:val="clear" w:fill="FFFFFF"/>
          <w14:textFill>
            <w14:solidFill>
              <w14:schemeClr w14:val="tx1"/>
            </w14:solidFill>
          </w14:textFill>
        </w:rPr>
      </w:pPr>
      <w:r>
        <w:rPr>
          <w:rFonts w:hint="eastAsia" w:ascii="宋体" w:hAnsi="宋体" w:eastAsia="方正楷体_GBK" w:cs="方正楷体_GBK"/>
          <w:b w:val="0"/>
          <w:bCs w:val="0"/>
          <w:i w:val="0"/>
          <w:iCs w:val="0"/>
          <w:caps w:val="0"/>
          <w:color w:val="000000" w:themeColor="text1"/>
          <w:spacing w:val="0"/>
          <w:sz w:val="32"/>
          <w:szCs w:val="32"/>
          <w:highlight w:val="none"/>
          <w:shd w:val="clear" w:fill="FFFFFF"/>
          <w14:textFill>
            <w14:solidFill>
              <w14:schemeClr w14:val="tx1"/>
            </w14:solidFill>
          </w14:textFill>
        </w:rPr>
        <w:t>5.1先期处置</w:t>
      </w:r>
    </w:p>
    <w:p w14:paraId="03B85A62">
      <w:pPr>
        <w:pStyle w:val="5"/>
        <w:keepNext w:val="0"/>
        <w:keepLines w:val="0"/>
        <w:pageBreakBefore w:val="0"/>
        <w:widowControl w:val="0"/>
        <w:shd w:val="clear"/>
        <w:kinsoku/>
        <w:wordWrap/>
        <w:overflowPunct/>
        <w:topLinePunct w:val="0"/>
        <w:autoSpaceDE/>
        <w:autoSpaceDN/>
        <w:bidi w:val="0"/>
        <w:adjustRightInd/>
        <w:snapToGrid/>
        <w:spacing w:line="600" w:lineRule="exact"/>
        <w:ind w:right="0" w:firstLine="630"/>
        <w:jc w:val="both"/>
        <w:textAlignment w:val="auto"/>
        <w:rPr>
          <w:rFonts w:hint="eastAsia" w:ascii="方正仿宋_GBK" w:hAnsi="方正仿宋_GBK" w:eastAsia="方正仿宋_GBK" w:cs="方正仿宋_GBK"/>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kern w:val="0"/>
          <w:sz w:val="32"/>
          <w:szCs w:val="32"/>
          <w:shd w:val="clear" w:fill="FFFFFF"/>
          <w:lang w:val="en-US" w:eastAsia="zh-CN" w:bidi="ar"/>
          <w14:textFill>
            <w14:solidFill>
              <w14:schemeClr w14:val="tx1"/>
            </w14:solidFill>
          </w14:textFill>
        </w:rPr>
        <w:t>事发单位及受影响单位应立即启动本单位应急预案，立即组 织本单位应急队伍和工作人员营救受害人员，转移、疏散或者撤 离受到威胁的人员并予以妥善安置；控制危险源，标明危险区域， 封锁危险场所，及时采取其他防止危害扩大的必要措施。</w:t>
      </w:r>
    </w:p>
    <w:p w14:paraId="4F79E339">
      <w:pPr>
        <w:pStyle w:val="5"/>
        <w:keepNext w:val="0"/>
        <w:keepLines w:val="0"/>
        <w:pageBreakBefore w:val="0"/>
        <w:widowControl w:val="0"/>
        <w:shd w:val="clear"/>
        <w:kinsoku/>
        <w:wordWrap/>
        <w:overflowPunct/>
        <w:topLinePunct w:val="0"/>
        <w:autoSpaceDE/>
        <w:autoSpaceDN/>
        <w:bidi w:val="0"/>
        <w:adjustRightInd/>
        <w:snapToGrid/>
        <w:spacing w:line="600" w:lineRule="exact"/>
        <w:ind w:right="0" w:firstLine="630"/>
        <w:jc w:val="both"/>
        <w:textAlignment w:val="auto"/>
        <w:rPr>
          <w:rFonts w:hint="eastAsia" w:ascii="方正仿宋_GBK" w:hAnsi="方正仿宋_GBK" w:eastAsia="方正仿宋_GBK" w:cs="方正仿宋_GBK"/>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kern w:val="0"/>
          <w:sz w:val="32"/>
          <w:szCs w:val="32"/>
          <w:shd w:val="clear" w:fill="FFFFFF"/>
          <w:lang w:val="en-US" w:eastAsia="zh-CN" w:bidi="ar"/>
          <w14:textFill>
            <w14:solidFill>
              <w14:schemeClr w14:val="tx1"/>
            </w14:solidFill>
          </w14:textFill>
        </w:rPr>
        <w:t>事发地村（居）民委员会和其他组织要按照当地政府燃气突 发事件处置的规定和要求，进行宣传动员，组织群众开展自救和 互救，协助维护突发事件处置现场秩序。</w:t>
      </w:r>
    </w:p>
    <w:p w14:paraId="04455BC7">
      <w:pPr>
        <w:pStyle w:val="5"/>
        <w:keepNext w:val="0"/>
        <w:keepLines w:val="0"/>
        <w:pageBreakBefore w:val="0"/>
        <w:widowControl w:val="0"/>
        <w:shd w:val="clear"/>
        <w:kinsoku/>
        <w:wordWrap/>
        <w:overflowPunct/>
        <w:topLinePunct w:val="0"/>
        <w:autoSpaceDE/>
        <w:autoSpaceDN/>
        <w:bidi w:val="0"/>
        <w:adjustRightInd/>
        <w:snapToGrid/>
        <w:spacing w:line="600" w:lineRule="exact"/>
        <w:ind w:right="0" w:firstLine="630"/>
        <w:jc w:val="both"/>
        <w:textAlignment w:val="auto"/>
        <w:rPr>
          <w:rFonts w:hint="eastAsia" w:ascii="方正仿宋_GBK" w:hAnsi="方正仿宋_GBK" w:eastAsia="方正仿宋_GBK" w:cs="方正仿宋_GBK"/>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kern w:val="0"/>
          <w:sz w:val="32"/>
          <w:szCs w:val="32"/>
          <w:shd w:val="clear" w:fill="FFFFFF"/>
          <w:lang w:val="en-US" w:eastAsia="zh-CN" w:bidi="ar"/>
          <w14:textFill>
            <w14:solidFill>
              <w14:schemeClr w14:val="tx1"/>
            </w14:solidFill>
          </w14:textFill>
        </w:rPr>
        <w:t>事发地</w:t>
      </w:r>
      <w:r>
        <w:rPr>
          <w:rFonts w:hint="eastAsia" w:ascii="宋体" w:hAnsi="宋体" w:eastAsia="方正仿宋_GBK" w:cs="方正仿宋_GBK"/>
          <w:i w:val="0"/>
          <w:iCs w:val="0"/>
          <w:caps w:val="0"/>
          <w:color w:val="000000" w:themeColor="text1"/>
          <w:spacing w:val="0"/>
          <w:sz w:val="32"/>
          <w:szCs w:val="32"/>
          <w:highlight w:val="none"/>
          <w:shd w:val="clear" w:fill="FFFFFF"/>
          <w:lang w:val="en-US" w:eastAsia="zh-CN"/>
          <w14:textFill>
            <w14:solidFill>
              <w14:schemeClr w14:val="tx1"/>
            </w14:solidFill>
          </w14:textFill>
        </w:rPr>
        <w:t>镇（街道）</w:t>
      </w:r>
      <w:r>
        <w:rPr>
          <w:rFonts w:hint="eastAsia" w:ascii="方正仿宋_GBK" w:hAnsi="方正仿宋_GBK" w:eastAsia="方正仿宋_GBK" w:cs="方正仿宋_GBK"/>
          <w:i w:val="0"/>
          <w:iCs w:val="0"/>
          <w:caps w:val="0"/>
          <w:color w:val="000000" w:themeColor="text1"/>
          <w:spacing w:val="0"/>
          <w:kern w:val="0"/>
          <w:sz w:val="32"/>
          <w:szCs w:val="32"/>
          <w:shd w:val="clear" w:fill="FFFFFF"/>
          <w:lang w:val="en-US" w:eastAsia="zh-CN" w:bidi="ar"/>
          <w14:textFill>
            <w14:solidFill>
              <w14:schemeClr w14:val="tx1"/>
            </w14:solidFill>
          </w14:textFill>
        </w:rPr>
        <w:t>要立即采取措施控制事态发展，组织开展应急处置与救援工作，维护社会秩序，并及 时向上级人民政府报告。</w:t>
      </w:r>
    </w:p>
    <w:p w14:paraId="1D02DAB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t>5.2响应分级</w:t>
      </w:r>
    </w:p>
    <w:p w14:paraId="1344BD3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一般</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城镇燃气突发事件</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启动</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Ⅳ级</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响应，较大</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城镇燃气突发事件</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启动Ⅲ级响应，重大</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城镇燃气突发事件</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启动Ⅱ级响应，特别重大</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城镇燃气突发事件</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启动</w:t>
      </w:r>
      <w:r>
        <w:rPr>
          <w:rFonts w:hint="eastAsia" w:ascii="宋体" w:hAnsi="宋体" w:eastAsia="方正仿宋_GBK" w:cs="方正仿宋_GBK"/>
          <w:b/>
          <w:bCs/>
          <w:i w:val="0"/>
          <w:iCs w:val="0"/>
          <w:caps w:val="0"/>
          <w:color w:val="000000" w:themeColor="text1"/>
          <w:spacing w:val="0"/>
          <w:sz w:val="32"/>
          <w:szCs w:val="32"/>
          <w:shd w:val="clear" w:fill="FFFFFF"/>
          <w14:textFill>
            <w14:solidFill>
              <w14:schemeClr w14:val="tx1"/>
            </w14:solidFill>
          </w14:textFill>
        </w:rPr>
        <w:t>I</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级响应。</w:t>
      </w:r>
    </w:p>
    <w:p w14:paraId="5AF5063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t>5.3响应行动</w:t>
      </w:r>
    </w:p>
    <w:p w14:paraId="01B494D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5.3.1</w:t>
      </w:r>
      <w:bookmarkStart w:id="26" w:name="OLE_LINK6"/>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Ⅳ级响应</w:t>
      </w:r>
      <w:bookmarkEnd w:id="26"/>
    </w:p>
    <w:p w14:paraId="56C6282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（1）发生或可能发生一般事故，</w:t>
      </w:r>
      <w:r>
        <w:rPr>
          <w:rFonts w:hint="eastAsia" w:ascii="宋体" w:hAnsi="宋体" w:eastAsia="方正仿宋_GBK" w:cs="方正仿宋_GBK"/>
          <w:i w:val="0"/>
          <w:iCs w:val="0"/>
          <w:caps w:val="0"/>
          <w:color w:val="000000" w:themeColor="text1"/>
          <w:spacing w:val="0"/>
          <w:sz w:val="32"/>
          <w:szCs w:val="32"/>
          <w:highlight w:val="none"/>
          <w:shd w:val="clear" w:fill="FFFFFF"/>
          <w:lang w:val="en-US" w:eastAsia="zh-CN"/>
          <w14:textFill>
            <w14:solidFill>
              <w14:schemeClr w14:val="tx1"/>
            </w14:solidFill>
          </w14:textFill>
        </w:rPr>
        <w:t>由</w:t>
      </w:r>
      <w:r>
        <w:rPr>
          <w:rFonts w:hint="eastAsia" w:ascii="宋体" w:hAnsi="宋体" w:eastAsia="方正仿宋_GBK" w:cs="方正仿宋_GBK"/>
          <w:i w:val="0"/>
          <w:iCs w:val="0"/>
          <w:caps w:val="0"/>
          <w:color w:val="000000" w:themeColor="text1"/>
          <w:spacing w:val="0"/>
          <w:sz w:val="32"/>
          <w:szCs w:val="32"/>
          <w:highlight w:val="none"/>
          <w:shd w:val="clear" w:fill="FFFFFF"/>
          <w:lang w:eastAsia="zh-CN"/>
          <w14:textFill>
            <w14:solidFill>
              <w14:schemeClr w14:val="tx1"/>
            </w14:solidFill>
          </w14:textFill>
        </w:rPr>
        <w:t>区城管综合执法局</w:t>
      </w:r>
      <w:r>
        <w:rPr>
          <w:rFonts w:hint="eastAsia" w:ascii="宋体" w:hAnsi="宋体" w:eastAsia="方正仿宋_GBK" w:cs="方正仿宋_GBK"/>
          <w:i w:val="0"/>
          <w:iCs w:val="0"/>
          <w:caps w:val="0"/>
          <w:color w:val="000000" w:themeColor="text1"/>
          <w:spacing w:val="0"/>
          <w:sz w:val="32"/>
          <w:szCs w:val="32"/>
          <w:highlight w:val="none"/>
          <w:shd w:val="clear" w:fill="FFFFFF"/>
          <w:lang w:val="en-US" w:eastAsia="zh-CN"/>
          <w14:textFill>
            <w14:solidFill>
              <w14:schemeClr w14:val="tx1"/>
            </w14:solidFill>
          </w14:textFill>
        </w:rPr>
        <w:t>决定</w:t>
      </w: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启动Ⅳ级</w:t>
      </w:r>
      <w:r>
        <w:rPr>
          <w:rFonts w:hint="eastAsia" w:ascii="宋体" w:hAnsi="宋体" w:eastAsia="方正仿宋_GBK" w:cs="方正仿宋_GBK"/>
          <w:i w:val="0"/>
          <w:iCs w:val="0"/>
          <w:caps w:val="0"/>
          <w:color w:val="000000" w:themeColor="text1"/>
          <w:spacing w:val="0"/>
          <w:sz w:val="32"/>
          <w:szCs w:val="32"/>
          <w:highlight w:val="none"/>
          <w:shd w:val="clear" w:fill="FFFFFF"/>
          <w:lang w:val="en-US" w:eastAsia="zh-CN"/>
          <w14:textFill>
            <w14:solidFill>
              <w14:schemeClr w14:val="tx1"/>
            </w14:solidFill>
          </w14:textFill>
        </w:rPr>
        <w:t>应急</w:t>
      </w: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响应</w:t>
      </w:r>
      <w:r>
        <w:rPr>
          <w:rFonts w:hint="eastAsia" w:ascii="宋体" w:hAnsi="宋体" w:eastAsia="方正仿宋_GBK" w:cs="方正仿宋_GBK"/>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组织开展</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先期</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调查</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评估事态发展</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组织专家研究制定现场处置方案</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采取果断有效的处置措施</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全力控制事态发展</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尽快恢复城市正常供气；在事故发生地设置警戒线、维护好社会治安</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防止事态扩大和引发次生事故；现场出现人员伤亡的</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协调组织医疗救治。</w:t>
      </w:r>
    </w:p>
    <w:p w14:paraId="3E6C186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（2）</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区城管综合执法局</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对事发地</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镇（街道）、</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园区供气事故应急处置工作予以指导、监督和支持，协调做好跨区域、跨企业的燃气资源调剂。</w:t>
      </w:r>
    </w:p>
    <w:p w14:paraId="4B0049A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宋体" w:hAnsi="宋体" w:eastAsia="方正仿宋_GBK" w:cs="方正仿宋_GBK"/>
          <w:b w:val="0"/>
          <w:bCs w:val="0"/>
          <w:i w:val="0"/>
          <w:iCs w:val="0"/>
          <w:caps w:val="0"/>
          <w:color w:val="000000" w:themeColor="text1"/>
          <w:spacing w:val="0"/>
          <w:sz w:val="32"/>
          <w:szCs w:val="32"/>
          <w14:textFill>
            <w14:solidFill>
              <w14:schemeClr w14:val="tx1"/>
            </w14:solidFill>
          </w14:textFill>
        </w:rPr>
      </w:pPr>
      <w:r>
        <w:rPr>
          <w:rFonts w:hint="eastAsia" w:ascii="宋体" w:hAnsi="宋体" w:eastAsia="方正仿宋_GBK" w:cs="方正仿宋_GBK"/>
          <w:b w:val="0"/>
          <w:bCs w:val="0"/>
          <w:i w:val="0"/>
          <w:iCs w:val="0"/>
          <w:caps w:val="0"/>
          <w:color w:val="000000" w:themeColor="text1"/>
          <w:spacing w:val="0"/>
          <w:sz w:val="32"/>
          <w:szCs w:val="32"/>
          <w:shd w:val="clear" w:fill="FFFFFF"/>
          <w14:textFill>
            <w14:solidFill>
              <w14:schemeClr w14:val="tx1"/>
            </w14:solidFill>
          </w14:textFill>
        </w:rPr>
        <w:t>5.3.2Ⅲ级响应</w:t>
      </w:r>
    </w:p>
    <w:p w14:paraId="6BD7F07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发生或可能发生较大事故，</w:t>
      </w:r>
      <w:r>
        <w:rPr>
          <w:rFonts w:hint="eastAsia" w:ascii="宋体" w:hAnsi="宋体" w:eastAsia="方正仿宋_GBK" w:cs="方正仿宋_GBK"/>
          <w:i w:val="0"/>
          <w:iCs w:val="0"/>
          <w:caps w:val="0"/>
          <w:color w:val="000000" w:themeColor="text1"/>
          <w:spacing w:val="0"/>
          <w:sz w:val="32"/>
          <w:szCs w:val="32"/>
          <w:highlight w:val="none"/>
          <w:shd w:val="clear" w:fill="FFFFFF"/>
          <w:lang w:val="en-US" w:eastAsia="zh-CN"/>
          <w14:textFill>
            <w14:solidFill>
              <w14:schemeClr w14:val="tx1"/>
            </w14:solidFill>
          </w14:textFill>
        </w:rPr>
        <w:t>由</w:t>
      </w:r>
      <w:r>
        <w:rPr>
          <w:rFonts w:hint="eastAsia" w:ascii="宋体" w:hAnsi="宋体" w:eastAsia="方正仿宋_GBK" w:cs="方正仿宋_GBK"/>
          <w:i w:val="0"/>
          <w:iCs w:val="0"/>
          <w:caps w:val="0"/>
          <w:color w:val="000000" w:themeColor="text1"/>
          <w:spacing w:val="0"/>
          <w:sz w:val="32"/>
          <w:szCs w:val="32"/>
          <w:highlight w:val="none"/>
          <w:shd w:val="clear" w:fill="FFFFFF"/>
          <w:lang w:eastAsia="zh-CN"/>
          <w14:textFill>
            <w14:solidFill>
              <w14:schemeClr w14:val="tx1"/>
            </w14:solidFill>
          </w14:textFill>
        </w:rPr>
        <w:t>区城管综合执法局</w:t>
      </w: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启动Ⅲ级应急响应</w:t>
      </w:r>
      <w:r>
        <w:rPr>
          <w:rFonts w:hint="eastAsia" w:ascii="宋体" w:hAnsi="宋体" w:eastAsia="方正仿宋_GBK" w:cs="方正仿宋_GBK"/>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采取果断有效的处置措施，控制事态发展。在</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Ⅳ级</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响应的基础上</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，协调</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做好现场应急处置工作</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组织协调跨</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镇（街道）、</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跨企业的燃气资源、应急物资的调剂</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尽快恢复城市正常供气</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指挥调派专家组及应急队伍参与抢险抢修和应急救援</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协调相关部门做好交通、电力、通信等保障工作。</w:t>
      </w:r>
    </w:p>
    <w:p w14:paraId="1C78E00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5.3</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.3Ⅱ级、Ⅰ级响应</w:t>
      </w:r>
    </w:p>
    <w:p w14:paraId="60FB0328">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i w:val="0"/>
          <w:iCs w:val="0"/>
          <w:caps w:val="0"/>
          <w:color w:val="000000" w:themeColor="text1"/>
          <w:spacing w:val="0"/>
          <w:sz w:val="32"/>
          <w:szCs w:val="32"/>
          <w:shd w:val="clear" w:fill="FFFFFF"/>
          <w:lang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发生或者可能发生重大、特别重大事故，</w:t>
      </w:r>
      <w:r>
        <w:rPr>
          <w:rFonts w:hint="eastAsia" w:ascii="方正仿宋_GBK" w:hAnsi="方正仿宋_GBK"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区城管综合执法局</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经分析研判、综合评估后报指挥长申请</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启动Ⅱ级、Ⅰ级应急响应</w:t>
      </w:r>
      <w:r>
        <w:rPr>
          <w:rFonts w:hint="eastAsia" w:ascii="方正仿宋_GBK" w:hAnsi="方正仿宋_GBK"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w:t>
      </w:r>
    </w:p>
    <w:p w14:paraId="05D45946">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kern w:val="0"/>
          <w:sz w:val="32"/>
          <w:szCs w:val="32"/>
          <w:shd w:val="clear" w:fill="FFFFFF"/>
          <w:lang w:val="en-US" w:eastAsia="zh-CN" w:bidi="ar"/>
          <w14:textFill>
            <w14:solidFill>
              <w14:schemeClr w14:val="tx1"/>
            </w14:solidFill>
          </w14:textFill>
        </w:rPr>
        <w:t>Ⅱ级响应启动后，区指挥部应立即组织召开紧急会议，研究制定应急处置方案，协调专业应急队伍、应急救援力量及物资装备参与抢险救援，并将有关情况报告市委、市政府，统一组织信息发布，协调新闻媒体开展突发事件报道，做好舆论引导工作。区指挥长及相关区指挥部成员赶赴现场，指挥事发地人民政府进行现场应急救援工作。</w:t>
      </w:r>
    </w:p>
    <w:p w14:paraId="4409A12C">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Ⅰ</w:t>
      </w:r>
      <w:r>
        <w:rPr>
          <w:rFonts w:hint="eastAsia" w:ascii="方正仿宋_GBK" w:hAnsi="方正仿宋_GBK" w:eastAsia="方正仿宋_GBK" w:cs="方正仿宋_GBK"/>
          <w:i w:val="0"/>
          <w:iCs w:val="0"/>
          <w:caps w:val="0"/>
          <w:color w:val="000000" w:themeColor="text1"/>
          <w:spacing w:val="0"/>
          <w:kern w:val="0"/>
          <w:sz w:val="32"/>
          <w:szCs w:val="32"/>
          <w:shd w:val="clear" w:fill="FFFFFF"/>
          <w:lang w:val="en-US" w:eastAsia="zh-CN" w:bidi="ar"/>
          <w14:textFill>
            <w14:solidFill>
              <w14:schemeClr w14:val="tx1"/>
            </w14:solidFill>
          </w14:textFill>
        </w:rPr>
        <w:t>级响应启动后，区指挥部应在Ⅱ级响应各项措施的基础上，加大应急处置和救援工作力度。涉及跨行政区域、超出区政府处置能力的，按程序提请市政府或市相关部门支援。应急响应启动后，应视燃气突发事件的发展趋势，动态调整响应级别。</w:t>
      </w:r>
    </w:p>
    <w:p w14:paraId="47BC468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方正楷体_GBK" w:hAnsi="方正楷体_GBK" w:eastAsia="方正楷体_GBK" w:cs="方正楷体_GBK"/>
          <w:b w:val="0"/>
          <w:bCs w:val="0"/>
          <w:i w:val="0"/>
          <w:iCs w:val="0"/>
          <w:caps w:val="0"/>
          <w:color w:val="000000" w:themeColor="text1"/>
          <w:spacing w:val="0"/>
          <w:sz w:val="32"/>
          <w:szCs w:val="32"/>
          <w:lang w:val="en-US" w:eastAsia="zh-CN"/>
          <w14:textFill>
            <w14:solidFill>
              <w14:schemeClr w14:val="tx1"/>
            </w14:solidFill>
          </w14:textFill>
        </w:rPr>
      </w:pPr>
      <w:r>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t>5.4</w:t>
      </w:r>
      <w:r>
        <w:rPr>
          <w:rFonts w:hint="eastAsia" w:ascii="方正仿宋_GBK" w:hAnsi="方正仿宋_GBK" w:eastAsia="方正仿宋_GBK" w:cs="方正仿宋_GBK"/>
          <w:b/>
          <w:bCs/>
          <w:i w:val="0"/>
          <w:iCs w:val="0"/>
          <w:caps w:val="0"/>
          <w:color w:val="000000" w:themeColor="text1"/>
          <w:spacing w:val="0"/>
          <w:sz w:val="32"/>
          <w:szCs w:val="32"/>
          <w:shd w:val="clear" w:fill="FFFFFF"/>
          <w14:textFill>
            <w14:solidFill>
              <w14:schemeClr w14:val="tx1"/>
            </w14:solidFill>
          </w14:textFill>
        </w:rPr>
        <w:t>  </w:t>
      </w:r>
      <w:r>
        <w:rPr>
          <w:rFonts w:hint="eastAsia" w:ascii="方正楷体_GBK" w:hAnsi="方正楷体_GBK" w:eastAsia="方正楷体_GBK" w:cs="方正楷体_GBK"/>
          <w:b w:val="0"/>
          <w:bCs w:val="0"/>
          <w:i w:val="0"/>
          <w:iCs w:val="0"/>
          <w:caps w:val="0"/>
          <w:color w:val="000000" w:themeColor="text1"/>
          <w:spacing w:val="0"/>
          <w:sz w:val="32"/>
          <w:szCs w:val="32"/>
          <w:lang w:val="en-US" w:eastAsia="zh-CN"/>
          <w14:textFill>
            <w14:solidFill>
              <w14:schemeClr w14:val="tx1"/>
            </w14:solidFill>
          </w14:textFill>
        </w:rPr>
        <w:t>现场处置</w:t>
      </w:r>
    </w:p>
    <w:p w14:paraId="1768E28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区指挥部应根据实际情况迅速采取以下一项或多项应急处置措施：</w:t>
      </w:r>
    </w:p>
    <w:p w14:paraId="3FB5E8FF">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宋体" w:hAnsi="宋体"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1）抢险救援。在严格遵守燃气安全规定的前提下，开展设备的抢修、堵漏、隔离、降温、关停、放散、燃气置换、火灾扑救；对燃气突发事件危险区域内受伤和被困人员开展救援；组织因事故破坏的供排水、电力管线设施的抢修和保护。</w:t>
      </w:r>
    </w:p>
    <w:p w14:paraId="6CBD344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2）应急监测。监测周边空气中燃气和污染物的浓度及其变化情况，存在次生、衍生事件风险时，迅速通知相应应急指挥机构；监测事发地风速、降雨量等气象信息，供应急指挥机构及时调整相应的应急处置措施。</w:t>
      </w:r>
    </w:p>
    <w:p w14:paraId="23D5D36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3）警戒疏散。根据突发事件应急处置工作需要，设立核心处置区、安全警戒区和外围管控区并设置出入口和边界警示标志，实施封闭和管控；根据事发地周边道路情况，规划疏散避险、医疗转运、应急队伍和物资运输路线，实施交通疏导和管制，保证应急线路通畅无阻；组织现场和周边受影响群众的有序疏散；安抚疏散避险群众，避免出现恐慌情绪引起的秩序混乱。</w:t>
      </w:r>
    </w:p>
    <w:p w14:paraId="7723BED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（4）医疗救治。迅速调集事发地医疗机构力量，对突发事件中的伤员、应急处置过程中的受伤人员和避难场所中出现身体不适的人员进行紧急医学救援，统计并报送人员救治情况。</w:t>
      </w:r>
    </w:p>
    <w:p w14:paraId="3BBAC6A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（5）新闻宣传。及时、正面、客观地宣传报道现场救援和进展情况；统一接待新闻媒体，加强有关燃气突发事件的舆情监测和应对，实时澄清负面报道和不实信息。</w:t>
      </w:r>
    </w:p>
    <w:p w14:paraId="74D6921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方正楷体_GBK" w:hAnsi="方正楷体_GBK" w:eastAsia="方正楷体_GBK" w:cs="方正楷体_GBK"/>
          <w:b w:val="0"/>
          <w:bCs w:val="0"/>
          <w:i w:val="0"/>
          <w:iCs w:val="0"/>
          <w:caps w:val="0"/>
          <w:color w:val="000000" w:themeColor="text1"/>
          <w:spacing w:val="0"/>
          <w:sz w:val="32"/>
          <w:szCs w:val="32"/>
          <w:lang w:val="en-US" w:eastAsia="zh-CN"/>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（6）应急保供。协调应急资源调配，落实应急保供措施，妥善做好转移人员安置工作，确保有饭吃、有水喝、有衣穿、有住处、有必要医疗条件。</w:t>
      </w:r>
    </w:p>
    <w:p w14:paraId="2D46EFF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方正楷体_GBK" w:cs="方正楷体_GBK"/>
          <w:b w:val="0"/>
          <w:bCs w:val="0"/>
          <w:i w:val="0"/>
          <w:iCs w:val="0"/>
          <w:caps w:val="0"/>
          <w:color w:val="000000" w:themeColor="text1"/>
          <w:spacing w:val="0"/>
          <w:sz w:val="32"/>
          <w:szCs w:val="32"/>
          <w:shd w:val="clear" w:fill="FFFFFF"/>
          <w:lang w:val="en-US" w:eastAsia="zh-CN"/>
          <w14:textFill>
            <w14:solidFill>
              <w14:schemeClr w14:val="tx1"/>
            </w14:solidFill>
          </w14:textFill>
        </w:rPr>
        <w:t>5.5</w:t>
      </w:r>
      <w:r>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t>信息发布</w:t>
      </w:r>
    </w:p>
    <w:p w14:paraId="41FB759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一般、较大（Ⅳ级、</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Ⅲ级</w:t>
      </w:r>
      <w:r>
        <w:rPr>
          <w:rFonts w:hint="eastAsia" w:ascii="宋体" w:hAnsi="宋体"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）燃气突发事件信息发布工作由区城管综合执法局会同区人民政府，负责做好事故信息发布和舆论引导工作；重大、特别重大（</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Ⅱ级、Ⅰ级</w:t>
      </w:r>
      <w:r>
        <w:rPr>
          <w:rFonts w:hint="eastAsia" w:ascii="宋体" w:hAnsi="宋体"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）燃气突发事件信息发布工作由市指挥部在5小时内发布信息，24小时内举行新闻发布会，并根据处置进展和情况变化做好后续发布工作。</w:t>
      </w:r>
    </w:p>
    <w:p w14:paraId="6A41AA5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t>5.</w:t>
      </w:r>
      <w:r>
        <w:rPr>
          <w:rFonts w:hint="eastAsia" w:ascii="宋体" w:hAnsi="宋体" w:eastAsia="方正楷体_GBK" w:cs="方正楷体_GBK"/>
          <w:b w:val="0"/>
          <w:bCs w:val="0"/>
          <w:i w:val="0"/>
          <w:iCs w:val="0"/>
          <w:caps w:val="0"/>
          <w:color w:val="000000" w:themeColor="text1"/>
          <w:spacing w:val="0"/>
          <w:sz w:val="32"/>
          <w:szCs w:val="32"/>
          <w:shd w:val="clear" w:fill="FFFFFF"/>
          <w:lang w:val="en-US" w:eastAsia="zh-CN"/>
          <w14:textFill>
            <w14:solidFill>
              <w14:schemeClr w14:val="tx1"/>
            </w14:solidFill>
          </w14:textFill>
        </w:rPr>
        <w:t>6</w:t>
      </w:r>
      <w:r>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t>响应结束</w:t>
      </w:r>
    </w:p>
    <w:p w14:paraId="6767D95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事故得到有效控制，危险因素基本消除后，</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区城管综合执法局</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要组织进行分析论证，提出终止响应建议</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经</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区</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人民政府批准后宣布应急响应结束。</w:t>
      </w:r>
    </w:p>
    <w:p w14:paraId="35CC47E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宋体" w:hAnsi="宋体" w:eastAsia="黑体" w:cs="黑体"/>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宋体" w:hAnsi="宋体" w:eastAsia="黑体" w:cs="黑体"/>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6善后工作</w:t>
      </w:r>
    </w:p>
    <w:p w14:paraId="5216F86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宋体" w:hAnsi="宋体" w:eastAsia="方正楷体_GBK" w:cs="方正楷体_GBK"/>
          <w:b w:val="0"/>
          <w:bCs w:val="0"/>
          <w:i w:val="0"/>
          <w:iCs w:val="0"/>
          <w:caps w:val="0"/>
          <w:color w:val="000000" w:themeColor="text1"/>
          <w:spacing w:val="0"/>
          <w:sz w:val="32"/>
          <w:szCs w:val="32"/>
          <w:highlight w:val="none"/>
          <w:shd w:val="clear" w:fill="FFFFFF"/>
          <w14:textFill>
            <w14:solidFill>
              <w14:schemeClr w14:val="tx1"/>
            </w14:solidFill>
          </w14:textFill>
        </w:rPr>
      </w:pPr>
      <w:r>
        <w:rPr>
          <w:rFonts w:hint="eastAsia" w:ascii="宋体" w:hAnsi="宋体" w:eastAsia="方正楷体_GBK" w:cs="方正楷体_GBK"/>
          <w:b w:val="0"/>
          <w:bCs w:val="0"/>
          <w:i w:val="0"/>
          <w:iCs w:val="0"/>
          <w:caps w:val="0"/>
          <w:color w:val="000000" w:themeColor="text1"/>
          <w:spacing w:val="0"/>
          <w:sz w:val="32"/>
          <w:szCs w:val="32"/>
          <w:highlight w:val="none"/>
          <w:shd w:val="clear" w:fill="FFFFFF"/>
          <w14:textFill>
            <w14:solidFill>
              <w14:schemeClr w14:val="tx1"/>
            </w14:solidFill>
          </w14:textFill>
        </w:rPr>
        <w:t>6.1善后处置</w:t>
      </w:r>
    </w:p>
    <w:p w14:paraId="5E52F7C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600" w:lineRule="exact"/>
        <w:ind w:left="0" w:right="0" w:firstLine="641"/>
        <w:jc w:val="both"/>
        <w:textAlignment w:val="auto"/>
        <w:rPr>
          <w:rFonts w:hint="eastAsia" w:ascii="宋体" w:hAnsi="宋体" w:eastAsia="方正仿宋_GBK" w:cs="方正仿宋_GBK"/>
          <w:i w:val="0"/>
          <w:iCs w:val="0"/>
          <w:caps w:val="0"/>
          <w:color w:val="000000" w:themeColor="text1"/>
          <w:spacing w:val="0"/>
          <w:sz w:val="32"/>
          <w:szCs w:val="32"/>
          <w:highlight w:val="none"/>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highlight w:val="none"/>
          <w:shd w:val="clear" w:fill="FFFFFF"/>
          <w:lang w:eastAsia="zh-CN"/>
          <w14:textFill>
            <w14:solidFill>
              <w14:schemeClr w14:val="tx1"/>
            </w14:solidFill>
          </w14:textFill>
        </w:rPr>
        <w:t>领导小组办公室督促</w:t>
      </w:r>
      <w:r>
        <w:rPr>
          <w:rFonts w:hint="eastAsia" w:ascii="宋体" w:hAnsi="宋体" w:eastAsia="方正仿宋_GBK" w:cs="方正仿宋_GBK"/>
          <w:i w:val="0"/>
          <w:iCs w:val="0"/>
          <w:caps w:val="0"/>
          <w:color w:val="000000" w:themeColor="text1"/>
          <w:spacing w:val="0"/>
          <w:sz w:val="32"/>
          <w:szCs w:val="32"/>
          <w:highlight w:val="none"/>
          <w:shd w:val="clear" w:fill="FFFFFF"/>
          <w:lang w:val="en-US" w:eastAsia="zh-CN"/>
          <w14:textFill>
            <w14:solidFill>
              <w14:schemeClr w14:val="tx1"/>
            </w14:solidFill>
          </w14:textFill>
        </w:rPr>
        <w:t>事发地涉及的</w:t>
      </w:r>
      <w:r>
        <w:rPr>
          <w:rFonts w:hint="eastAsia" w:ascii="宋体" w:hAnsi="宋体" w:eastAsia="方正仿宋_GBK" w:cs="方正仿宋_GBK"/>
          <w:i w:val="0"/>
          <w:iCs w:val="0"/>
          <w:caps w:val="0"/>
          <w:color w:val="000000" w:themeColor="text1"/>
          <w:spacing w:val="0"/>
          <w:sz w:val="32"/>
          <w:szCs w:val="32"/>
          <w:highlight w:val="none"/>
          <w:shd w:val="clear" w:fill="FFFFFF"/>
          <w:lang w:eastAsia="zh-CN"/>
          <w14:textFill>
            <w14:solidFill>
              <w14:schemeClr w14:val="tx1"/>
            </w14:solidFill>
          </w14:textFill>
        </w:rPr>
        <w:t>镇（街道）</w:t>
      </w: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、园区</w:t>
      </w:r>
      <w:r>
        <w:rPr>
          <w:rFonts w:hint="eastAsia" w:ascii="宋体" w:hAnsi="宋体" w:eastAsia="方正仿宋_GBK" w:cs="方正仿宋_GBK"/>
          <w:i w:val="0"/>
          <w:iCs w:val="0"/>
          <w:caps w:val="0"/>
          <w:color w:val="000000" w:themeColor="text1"/>
          <w:spacing w:val="0"/>
          <w:sz w:val="32"/>
          <w:szCs w:val="32"/>
          <w:highlight w:val="none"/>
          <w:shd w:val="clear" w:fill="FFFFFF"/>
          <w:lang w:eastAsia="zh-CN"/>
          <w14:textFill>
            <w14:solidFill>
              <w14:schemeClr w14:val="tx1"/>
            </w14:solidFill>
          </w14:textFill>
        </w:rPr>
        <w:t>、燃气经营企业</w:t>
      </w:r>
      <w:r>
        <w:rPr>
          <w:rFonts w:hint="eastAsia" w:ascii="宋体" w:hAnsi="宋体" w:eastAsia="方正仿宋_GBK" w:cs="方正仿宋_GBK"/>
          <w:i w:val="0"/>
          <w:iCs w:val="0"/>
          <w:caps w:val="0"/>
          <w:color w:val="000000" w:themeColor="text1"/>
          <w:spacing w:val="0"/>
          <w:sz w:val="32"/>
          <w:szCs w:val="32"/>
          <w:highlight w:val="none"/>
          <w:shd w:val="clear" w:fill="FFFFFF"/>
          <w:lang w:val="en-US" w:eastAsia="zh-CN"/>
          <w14:textFill>
            <w14:solidFill>
              <w14:schemeClr w14:val="tx1"/>
            </w14:solidFill>
          </w14:textFill>
        </w:rPr>
        <w:t>做好</w:t>
      </w:r>
      <w:r>
        <w:rPr>
          <w:rFonts w:hint="eastAsia" w:ascii="宋体" w:hAnsi="宋体" w:eastAsia="方正仿宋_GBK" w:cs="方正仿宋_GBK"/>
          <w:i w:val="0"/>
          <w:iCs w:val="0"/>
          <w:caps w:val="0"/>
          <w:color w:val="000000" w:themeColor="text1"/>
          <w:spacing w:val="0"/>
          <w:sz w:val="32"/>
          <w:szCs w:val="32"/>
          <w:highlight w:val="none"/>
          <w:shd w:val="clear" w:fill="FFFFFF"/>
          <w:lang w:eastAsia="zh-CN"/>
          <w14:textFill>
            <w14:solidFill>
              <w14:schemeClr w14:val="tx1"/>
            </w14:solidFill>
          </w14:textFill>
        </w:rPr>
        <w:t>城镇燃气突发事件</w:t>
      </w: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的善后处置工作，包括人员安置、赔偿，征用物资补偿，污染物收集、清理与处理，工程恢复重建等事项。尽快消除事故影响，妥善安置受害人员，尽快恢复城市正常供气，确保社会稳定。</w:t>
      </w:r>
    </w:p>
    <w:p w14:paraId="721103B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保险机构应及时开展</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城镇燃气突发事件</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应急救援人员保险受理和受灾人员保险理赔工作。</w:t>
      </w:r>
    </w:p>
    <w:p w14:paraId="19BD965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t>6.2调查评估</w:t>
      </w:r>
    </w:p>
    <w:p w14:paraId="21B69CC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1"/>
        <w:jc w:val="both"/>
        <w:textAlignment w:val="auto"/>
        <w:rPr>
          <w:rFonts w:hint="eastAsia" w:ascii="宋体" w:hAnsi="宋体" w:eastAsia="方正仿宋_GBK" w:cs="方正仿宋_GBK"/>
          <w:i w:val="0"/>
          <w:iCs w:val="0"/>
          <w:caps w:val="0"/>
          <w:color w:val="000000" w:themeColor="text1"/>
          <w:spacing w:val="0"/>
          <w:sz w:val="32"/>
          <w:szCs w:val="32"/>
          <w:lang w:eastAsia="zh-CN"/>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城镇燃气突发事件</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应急处置工作结束后，</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领导小组办公室配合区人民政府</w:t>
      </w:r>
      <w:r>
        <w:rPr>
          <w:rFonts w:hint="eastAsia" w:ascii="宋体" w:hAnsi="宋体"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和</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应急管理部门事故</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调查评估，分析事故原因、性质、责任、总结经验教训，制定防止类似事故发生的措施，提出改进意见和建议；涉及生产安全事故的，按照《生产安全事故报告和调查处理条例》规定</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配合</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事故调查</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w:t>
      </w:r>
    </w:p>
    <w:p w14:paraId="124C143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宋体" w:hAnsi="宋体" w:eastAsia="黑体" w:cs="黑体"/>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宋体" w:hAnsi="宋体" w:eastAsia="黑体" w:cs="黑体"/>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7应急保障</w:t>
      </w:r>
    </w:p>
    <w:p w14:paraId="7CFEB9D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宋体" w:hAnsi="宋体" w:eastAsia="方正楷体_GBK" w:cs="方正楷体_GBK"/>
          <w:b w:val="0"/>
          <w:bCs w:val="0"/>
          <w:i w:val="0"/>
          <w:iCs w:val="0"/>
          <w:caps w:val="0"/>
          <w:color w:val="000000" w:themeColor="text1"/>
          <w:spacing w:val="0"/>
          <w:sz w:val="32"/>
          <w:szCs w:val="32"/>
          <w:highlight w:val="none"/>
          <w:shd w:val="clear" w:fill="FFFFFF"/>
          <w14:textFill>
            <w14:solidFill>
              <w14:schemeClr w14:val="tx1"/>
            </w14:solidFill>
          </w14:textFill>
        </w:rPr>
      </w:pPr>
      <w:r>
        <w:rPr>
          <w:rFonts w:hint="eastAsia" w:ascii="宋体" w:hAnsi="宋体" w:eastAsia="方正楷体_GBK" w:cs="方正楷体_GBK"/>
          <w:b w:val="0"/>
          <w:bCs w:val="0"/>
          <w:i w:val="0"/>
          <w:iCs w:val="0"/>
          <w:caps w:val="0"/>
          <w:color w:val="000000" w:themeColor="text1"/>
          <w:spacing w:val="0"/>
          <w:sz w:val="32"/>
          <w:szCs w:val="32"/>
          <w:highlight w:val="none"/>
          <w:shd w:val="clear" w:fill="FFFFFF"/>
          <w14:textFill>
            <w14:solidFill>
              <w14:schemeClr w14:val="tx1"/>
            </w14:solidFill>
          </w14:textFill>
        </w:rPr>
        <w:t>7.1应急气源保障</w:t>
      </w:r>
    </w:p>
    <w:p w14:paraId="51E8C9B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天然气作为主气源，配套建设有应急调峰气源的储气设施，</w:t>
      </w:r>
      <w:r>
        <w:rPr>
          <w:rFonts w:hint="eastAsia" w:ascii="宋体" w:hAnsi="宋体" w:eastAsia="方正仿宋_GBK" w:cs="方正仿宋_GBK"/>
          <w:i w:val="0"/>
          <w:iCs w:val="0"/>
          <w:caps w:val="0"/>
          <w:color w:val="000000" w:themeColor="text1"/>
          <w:spacing w:val="-6"/>
          <w:sz w:val="32"/>
          <w:szCs w:val="32"/>
          <w:shd w:val="clear" w:fill="FFFFFF"/>
          <w14:textFill>
            <w14:solidFill>
              <w14:schemeClr w14:val="tx1"/>
            </w14:solidFill>
          </w14:textFill>
        </w:rPr>
        <w:t>常年库存保有量应达到库容的50％至70％。液化石油气作为辅助气源，液化石油气库存内常年保有量应达到库容量的50％至70％</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w:t>
      </w:r>
    </w:p>
    <w:p w14:paraId="100D3AF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t>7.2供气顺序保障</w:t>
      </w:r>
    </w:p>
    <w:p w14:paraId="1E0FB09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供气保障</w:t>
      </w:r>
      <w:r>
        <w:rPr>
          <w:rFonts w:hint="eastAsia" w:ascii="宋体" w:hAnsi="宋体"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和</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抢险抢修工作遵循“保民生、保公用、保重点”原则，统筹兼顾按照如下顺序：（1）学校医院等公共服务事业用气；（2）居民生活用气；（3）食堂餐厅用气；（4）</w:t>
      </w: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公</w:t>
      </w:r>
      <w:r>
        <w:rPr>
          <w:rFonts w:hint="eastAsia" w:ascii="宋体" w:hAnsi="宋体" w:eastAsia="方正仿宋_GBK" w:cs="方正仿宋_GBK"/>
          <w:i w:val="0"/>
          <w:iCs w:val="0"/>
          <w:caps w:val="0"/>
          <w:color w:val="000000" w:themeColor="text1"/>
          <w:spacing w:val="0"/>
          <w:sz w:val="32"/>
          <w:szCs w:val="32"/>
          <w:highlight w:val="none"/>
          <w:shd w:val="clear" w:fill="FFFFFF"/>
          <w:lang w:val="en-US" w:eastAsia="zh-CN"/>
          <w14:textFill>
            <w14:solidFill>
              <w14:schemeClr w14:val="tx1"/>
            </w14:solidFill>
          </w14:textFill>
        </w:rPr>
        <w:t>共</w:t>
      </w: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交通</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用气；（5）城市居民集中供暖；（6）工业生产、企业商业供暖用户；（7）双能源用户。</w:t>
      </w:r>
    </w:p>
    <w:p w14:paraId="6B4BC38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t>7.3队伍保障</w:t>
      </w:r>
    </w:p>
    <w:p w14:paraId="6F777F4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区城管综合执法局</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加强专家组、专业抢险抢修队伍建设，与消防救援队伍建立应急联动机制，适时开展培训与演练，提高应急处置能力。</w:t>
      </w:r>
    </w:p>
    <w:p w14:paraId="064B4E8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t>7.</w:t>
      </w:r>
      <w:r>
        <w:rPr>
          <w:rFonts w:hint="eastAsia" w:ascii="宋体" w:hAnsi="宋体" w:eastAsia="方正楷体_GBK" w:cs="方正楷体_GBK"/>
          <w:b w:val="0"/>
          <w:bCs w:val="0"/>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t>物资保障</w:t>
      </w:r>
    </w:p>
    <w:p w14:paraId="19BB63C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（1）各</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燃气经营企业</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应根据处置供气事故的需要，配备必要的应急抢险装备，建立和完善应急抢险装备维护、保养和调用制度，确保应急抢险装备处于良好状态；</w:t>
      </w:r>
    </w:p>
    <w:p w14:paraId="2A7D54E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（2）</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区城管综合执法局</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应掌握各燃气</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企业</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专业抢险队伍应急抢险装备的储备和分布情况，并进行定期检查；</w:t>
      </w:r>
    </w:p>
    <w:p w14:paraId="577488D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lang w:eastAsia="zh-CN"/>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）根据处置燃气突发事件的需要，</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上级</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现场指挥部决定调用应急抢险装备时，</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区城管综合执法局统筹协调燃气经营企业</w:t>
      </w:r>
      <w:r>
        <w:rPr>
          <w:rFonts w:hint="eastAsia" w:ascii="宋体" w:hAnsi="宋体"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落实</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执行，迅速将应急抢险装备送达现场，并派专人负责现场操作和维护</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w:t>
      </w:r>
    </w:p>
    <w:p w14:paraId="097DD3E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t>7.</w:t>
      </w:r>
      <w:r>
        <w:rPr>
          <w:rFonts w:hint="eastAsia" w:ascii="宋体" w:hAnsi="宋体" w:eastAsia="方正楷体_GBK" w:cs="方正楷体_GBK"/>
          <w:b w:val="0"/>
          <w:bCs w:val="0"/>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t>通信保障</w:t>
      </w:r>
    </w:p>
    <w:p w14:paraId="36B404E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lang w:eastAsia="zh-CN"/>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）领导小组办公室和</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燃气经营企业</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抢修队伍应设置24小时值班电话</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w:t>
      </w:r>
    </w:p>
    <w:p w14:paraId="6F11B71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）领导小组办公室负责事故现场通信联络，保证上传下达，同时利用燃气专业抢险队伍等现有设备建立无线对讲通信网络，保证指挥通信畅通。</w:t>
      </w:r>
    </w:p>
    <w:p w14:paraId="6BBF50C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宋体" w:hAnsi="宋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8监督管理</w:t>
      </w:r>
    </w:p>
    <w:p w14:paraId="34A6225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t>8.1宣传教育</w:t>
      </w:r>
    </w:p>
    <w:p w14:paraId="32EC7C5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（1）</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区城管综合执法局</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加强对燃气基本常识、安全运行规程和</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城镇燃气突发事件</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处置方法的宣传教育，公布报警电话；</w:t>
      </w:r>
    </w:p>
    <w:p w14:paraId="35B5790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（2）各</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燃气经营企业</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应向燃气用户发放安全用气手册，进行安全用气宣传。</w:t>
      </w:r>
    </w:p>
    <w:p w14:paraId="4F11648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t>8.2培训</w:t>
      </w:r>
    </w:p>
    <w:p w14:paraId="0DF0982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各燃气经营企业</w:t>
      </w:r>
      <w:r>
        <w:rPr>
          <w:rFonts w:hint="eastAsia" w:ascii="宋体" w:hAnsi="宋体"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要</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对</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用户</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进行燃气安全常识、应急抢险知识培训，提高自救互救能力，提高应急抢险救援能力</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加强员工上岗前培训，确保从业人员具备必要的安全生产知识，掌握安全生产规章制度和安全操作规程，具备岗位安全操作技能和处置燃气突发事件的能力</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此外，</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安全管理人员和特种作业人员必须持证上岗。</w:t>
      </w:r>
    </w:p>
    <w:p w14:paraId="70E26CC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t>8.3预案演练</w:t>
      </w:r>
    </w:p>
    <w:p w14:paraId="1231FDB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各</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燃气经营企业</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至少</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每年</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组织</w:t>
      </w:r>
      <w:r>
        <w:rPr>
          <w:rFonts w:hint="eastAsia" w:ascii="宋体" w:hAnsi="宋体"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次生产安全事故</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综合（或专项）</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应急预案演练</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、每半年组织</w:t>
      </w:r>
      <w:r>
        <w:rPr>
          <w:rFonts w:hint="eastAsia" w:ascii="宋体" w:hAnsi="宋体"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1次现场处置演练</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，并将演练情况报送</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区城管综合执法局，同时</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做好各部门之间的协调配合及通信联络，确保燃气紧急状态下的有效沟通和统一指挥，通过应急演练锻炼应急救援队伍，提高事故应急处置能力，进一步完善应急预案。</w:t>
      </w:r>
    </w:p>
    <w:p w14:paraId="2F5BBEA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各</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燃气经营企业</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应根据</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我</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区有关应急预案规定，不断提高燃气工作人员的抢险救灾能力，并确保负责应急抢修的队伍和装备始终保持良好的工作状态。</w:t>
      </w:r>
    </w:p>
    <w:p w14:paraId="4B9D6FF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演练重点训练的项目</w:t>
      </w:r>
      <w:r>
        <w:rPr>
          <w:rFonts w:hint="eastAsia" w:ascii="宋体" w:hAnsi="宋体"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有</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w:t>
      </w:r>
    </w:p>
    <w:p w14:paraId="2B17DD8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640" w:right="0" w:firstLine="0"/>
        <w:jc w:val="both"/>
        <w:textAlignment w:val="auto"/>
        <w:rPr>
          <w:rFonts w:hint="eastAsia" w:ascii="宋体" w:hAnsi="宋体" w:eastAsia="方正仿宋_GBK" w:cs="方正仿宋_GBK"/>
          <w:i w:val="0"/>
          <w:iCs w:val="0"/>
          <w:caps w:val="0"/>
          <w:color w:val="000000" w:themeColor="text1"/>
          <w:spacing w:val="0"/>
          <w:sz w:val="32"/>
          <w:szCs w:val="32"/>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（1）消防器材是否放在最方便的位置；</w:t>
      </w:r>
    </w:p>
    <w:p w14:paraId="42E3B24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640" w:right="0" w:firstLine="0"/>
        <w:jc w:val="both"/>
        <w:textAlignment w:val="auto"/>
        <w:rPr>
          <w:rFonts w:hint="eastAsia" w:ascii="宋体" w:hAnsi="宋体" w:eastAsia="方正仿宋_GBK" w:cs="方正仿宋_GBK"/>
          <w:i w:val="0"/>
          <w:iCs w:val="0"/>
          <w:caps w:val="0"/>
          <w:color w:val="000000" w:themeColor="text1"/>
          <w:spacing w:val="0"/>
          <w:sz w:val="32"/>
          <w:szCs w:val="32"/>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（2）人员疏散的最佳最短路径及时间；</w:t>
      </w:r>
    </w:p>
    <w:p w14:paraId="44E4280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640" w:right="0" w:firstLine="0"/>
        <w:jc w:val="both"/>
        <w:textAlignment w:val="auto"/>
        <w:rPr>
          <w:rFonts w:hint="eastAsia" w:ascii="宋体" w:hAnsi="宋体" w:eastAsia="方正仿宋_GBK" w:cs="方正仿宋_GBK"/>
          <w:i w:val="0"/>
          <w:iCs w:val="0"/>
          <w:caps w:val="0"/>
          <w:color w:val="000000" w:themeColor="text1"/>
          <w:spacing w:val="0"/>
          <w:sz w:val="32"/>
          <w:szCs w:val="32"/>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（3）警戒线设定距离、时间；</w:t>
      </w:r>
    </w:p>
    <w:p w14:paraId="5E10806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640" w:right="0" w:firstLine="0"/>
        <w:jc w:val="both"/>
        <w:textAlignment w:val="auto"/>
        <w:rPr>
          <w:rFonts w:hint="eastAsia" w:ascii="宋体" w:hAnsi="宋体" w:eastAsia="方正仿宋_GBK" w:cs="方正仿宋_GBK"/>
          <w:i w:val="0"/>
          <w:iCs w:val="0"/>
          <w:caps w:val="0"/>
          <w:color w:val="000000" w:themeColor="text1"/>
          <w:spacing w:val="0"/>
          <w:sz w:val="32"/>
          <w:szCs w:val="32"/>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（4）抢险的最佳位置、最佳路径；</w:t>
      </w:r>
    </w:p>
    <w:p w14:paraId="687F2EB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640" w:right="0" w:firstLine="0"/>
        <w:jc w:val="both"/>
        <w:textAlignment w:val="auto"/>
        <w:rPr>
          <w:rFonts w:hint="eastAsia" w:ascii="宋体" w:hAnsi="宋体" w:eastAsia="方正仿宋_GBK" w:cs="方正仿宋_GBK"/>
          <w:i w:val="0"/>
          <w:iCs w:val="0"/>
          <w:caps w:val="0"/>
          <w:color w:val="000000" w:themeColor="text1"/>
          <w:spacing w:val="0"/>
          <w:sz w:val="32"/>
          <w:szCs w:val="32"/>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（5）抢险的最佳方法、最佳效果；</w:t>
      </w:r>
    </w:p>
    <w:p w14:paraId="69E47ED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640" w:right="0" w:firstLine="0"/>
        <w:jc w:val="both"/>
        <w:textAlignment w:val="auto"/>
        <w:rPr>
          <w:rFonts w:hint="eastAsia" w:ascii="宋体" w:hAnsi="宋体" w:eastAsia="方正仿宋_GBK" w:cs="方正仿宋_GBK"/>
          <w:i w:val="0"/>
          <w:iCs w:val="0"/>
          <w:caps w:val="0"/>
          <w:color w:val="000000" w:themeColor="text1"/>
          <w:spacing w:val="0"/>
          <w:sz w:val="32"/>
          <w:szCs w:val="32"/>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（6）伤员抢救方案；</w:t>
      </w:r>
    </w:p>
    <w:p w14:paraId="6EA7787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640" w:right="0" w:firstLine="0"/>
        <w:jc w:val="both"/>
        <w:textAlignment w:val="auto"/>
        <w:rPr>
          <w:rFonts w:hint="eastAsia" w:ascii="宋体" w:hAnsi="宋体" w:eastAsia="方正仿宋_GBK" w:cs="方正仿宋_GBK"/>
          <w:i w:val="0"/>
          <w:iCs w:val="0"/>
          <w:caps w:val="0"/>
          <w:color w:val="000000" w:themeColor="text1"/>
          <w:spacing w:val="0"/>
          <w:sz w:val="32"/>
          <w:szCs w:val="32"/>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（7）救援到达速度。</w:t>
      </w:r>
    </w:p>
    <w:p w14:paraId="26E811E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t>8.4监督检查</w:t>
      </w:r>
    </w:p>
    <w:p w14:paraId="00EC4C0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领导小组办公室</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对本预案的实施情况进行监督检查，确保应急措施到位。</w:t>
      </w:r>
    </w:p>
    <w:p w14:paraId="211C03B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t>8.5</w:t>
      </w:r>
      <w:r>
        <w:rPr>
          <w:rFonts w:hint="eastAsia" w:ascii="宋体" w:hAnsi="宋体" w:eastAsia="方正楷体_GBK" w:cs="方正楷体_GBK"/>
          <w:b w:val="0"/>
          <w:bCs w:val="0"/>
          <w:i w:val="0"/>
          <w:iCs w:val="0"/>
          <w:caps w:val="0"/>
          <w:color w:val="000000" w:themeColor="text1"/>
          <w:spacing w:val="0"/>
          <w:sz w:val="32"/>
          <w:szCs w:val="32"/>
          <w:shd w:val="clear" w:fill="FFFFFF"/>
          <w:lang w:eastAsia="zh-CN"/>
          <w14:textFill>
            <w14:solidFill>
              <w14:schemeClr w14:val="tx1"/>
            </w14:solidFill>
          </w14:textFill>
        </w:rPr>
        <w:t>处置</w:t>
      </w:r>
      <w:r>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t>责任</w:t>
      </w:r>
    </w:p>
    <w:p w14:paraId="2A9E284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对在事故处置工作中玩忽职守、渎职、失职造成严重损失的相关责任单位和人员</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依照相关规定追究其责任。</w:t>
      </w:r>
    </w:p>
    <w:p w14:paraId="2091E45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560"/>
        <w:jc w:val="both"/>
        <w:textAlignment w:val="auto"/>
        <w:rPr>
          <w:rFonts w:hint="eastAsia" w:ascii="宋体" w:hAnsi="宋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9附则</w:t>
      </w:r>
    </w:p>
    <w:p w14:paraId="0568EAA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t>9.1应急预案的制定</w:t>
      </w:r>
    </w:p>
    <w:p w14:paraId="3D8DF82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27"/>
        <w:jc w:val="both"/>
        <w:textAlignment w:val="auto"/>
        <w:rPr>
          <w:rFonts w:hint="eastAsia" w:ascii="宋体" w:hAnsi="宋体" w:eastAsia="方正仿宋_GBK" w:cs="方正仿宋_GBK"/>
          <w:i w:val="0"/>
          <w:iCs w:val="0"/>
          <w:caps w:val="0"/>
          <w:color w:val="000000" w:themeColor="text1"/>
          <w:spacing w:val="0"/>
          <w:sz w:val="32"/>
          <w:szCs w:val="32"/>
          <w:highlight w:val="yellow"/>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highlight w:val="none"/>
          <w:shd w:val="clear" w:fill="FFFFFF"/>
          <w:lang w:eastAsia="zh-CN"/>
          <w14:textFill>
            <w14:solidFill>
              <w14:schemeClr w14:val="tx1"/>
            </w14:solidFill>
          </w14:textFill>
        </w:rPr>
        <w:t>领导小组办公室</w:t>
      </w: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组织应急预案编写、修订等工作；</w:t>
      </w:r>
      <w:r>
        <w:rPr>
          <w:rFonts w:hint="eastAsia" w:ascii="宋体" w:hAnsi="宋体" w:eastAsia="方正仿宋_GBK" w:cs="方正仿宋_GBK"/>
          <w:i w:val="0"/>
          <w:iCs w:val="0"/>
          <w:caps w:val="0"/>
          <w:color w:val="000000" w:themeColor="text1"/>
          <w:spacing w:val="0"/>
          <w:sz w:val="32"/>
          <w:szCs w:val="32"/>
          <w:highlight w:val="none"/>
          <w:shd w:val="clear" w:fill="FFFFFF"/>
          <w:lang w:eastAsia="zh-CN"/>
          <w14:textFill>
            <w14:solidFill>
              <w14:schemeClr w14:val="tx1"/>
            </w14:solidFill>
          </w14:textFill>
        </w:rPr>
        <w:t>区城管综合执法局负责对该应急预案校对、审核</w:t>
      </w: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w:t>
      </w:r>
    </w:p>
    <w:p w14:paraId="78A6192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t>9.2预案的更新</w:t>
      </w:r>
    </w:p>
    <w:p w14:paraId="5DA2835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27"/>
        <w:jc w:val="both"/>
        <w:textAlignment w:val="auto"/>
        <w:rPr>
          <w:rFonts w:hint="eastAsia" w:ascii="宋体" w:hAnsi="宋体" w:eastAsia="方正仿宋_GBK" w:cs="方正仿宋_GBK"/>
          <w:i w:val="0"/>
          <w:iCs w:val="0"/>
          <w:caps w:val="0"/>
          <w:color w:val="000000" w:themeColor="text1"/>
          <w:spacing w:val="0"/>
          <w:sz w:val="32"/>
          <w:szCs w:val="32"/>
          <w:highlight w:val="none"/>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highlight w:val="none"/>
          <w:shd w:val="clear" w:fill="FFFFFF"/>
          <w:lang w:eastAsia="zh-CN"/>
          <w14:textFill>
            <w14:solidFill>
              <w14:schemeClr w14:val="tx1"/>
            </w14:solidFill>
          </w14:textFill>
        </w:rPr>
        <w:t>相关涉及的</w:t>
      </w: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法律、法规、规章、标准发生变化，领导小组办公室</w:t>
      </w:r>
      <w:r>
        <w:rPr>
          <w:rFonts w:hint="eastAsia" w:ascii="宋体" w:hAnsi="宋体" w:eastAsia="方正仿宋_GBK" w:cs="方正仿宋_GBK"/>
          <w:i w:val="0"/>
          <w:iCs w:val="0"/>
          <w:caps w:val="0"/>
          <w:color w:val="000000" w:themeColor="text1"/>
          <w:spacing w:val="0"/>
          <w:sz w:val="32"/>
          <w:szCs w:val="32"/>
          <w:highlight w:val="none"/>
          <w:shd w:val="clear" w:fill="FFFFFF"/>
          <w:lang w:eastAsia="zh-CN"/>
          <w14:textFill>
            <w14:solidFill>
              <w14:schemeClr w14:val="tx1"/>
            </w14:solidFill>
          </w14:textFill>
        </w:rPr>
        <w:t>人员</w:t>
      </w: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职责发生调整、重要应急资源发生变化等情况时，领导小组办公室应及时修订和完善本预案。</w:t>
      </w:r>
    </w:p>
    <w:p w14:paraId="4A45A88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宋体" w:hAnsi="宋体" w:eastAsia="方正楷体_GBK" w:cs="方正楷体_GBK"/>
          <w:b w:val="0"/>
          <w:bCs w:val="0"/>
          <w:i w:val="0"/>
          <w:iCs w:val="0"/>
          <w:caps w:val="0"/>
          <w:color w:val="000000" w:themeColor="text1"/>
          <w:spacing w:val="0"/>
          <w:sz w:val="32"/>
          <w:szCs w:val="32"/>
          <w:highlight w:val="none"/>
          <w:shd w:val="clear" w:fill="FFFFFF"/>
          <w14:textFill>
            <w14:solidFill>
              <w14:schemeClr w14:val="tx1"/>
            </w14:solidFill>
          </w14:textFill>
        </w:rPr>
      </w:pPr>
      <w:r>
        <w:rPr>
          <w:rFonts w:hint="eastAsia" w:ascii="宋体" w:hAnsi="宋体" w:eastAsia="方正楷体_GBK" w:cs="方正楷体_GBK"/>
          <w:b w:val="0"/>
          <w:bCs w:val="0"/>
          <w:i w:val="0"/>
          <w:iCs w:val="0"/>
          <w:caps w:val="0"/>
          <w:color w:val="000000" w:themeColor="text1"/>
          <w:spacing w:val="0"/>
          <w:sz w:val="32"/>
          <w:szCs w:val="32"/>
          <w:highlight w:val="none"/>
          <w:shd w:val="clear" w:fill="FFFFFF"/>
          <w14:textFill>
            <w14:solidFill>
              <w14:schemeClr w14:val="tx1"/>
            </w14:solidFill>
          </w14:textFill>
        </w:rPr>
        <w:t>9.3相关预案的制定要求</w:t>
      </w:r>
    </w:p>
    <w:p w14:paraId="6EF5030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（1）维持用户最低用气需求预案</w:t>
      </w:r>
    </w:p>
    <w:p w14:paraId="72A6693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highlight w:val="none"/>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highlight w:val="none"/>
          <w:shd w:val="clear" w:fill="FFFFFF"/>
          <w:lang w:eastAsia="zh-CN"/>
          <w14:textFill>
            <w14:solidFill>
              <w14:schemeClr w14:val="tx1"/>
            </w14:solidFill>
          </w14:textFill>
        </w:rPr>
        <w:t>本区燃气经营企业</w:t>
      </w: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应制定保证用户最低需求气量的调配应急预案。</w:t>
      </w:r>
    </w:p>
    <w:p w14:paraId="31385A5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因燃气突发事件可能影响输气管道正常运行，导致全局或部分用户供气中断或减少，</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燃气经营企业</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应在保证安全和有利于突发事件处置的前提下，尽力维持用户最低的用气需求。</w:t>
      </w:r>
    </w:p>
    <w:p w14:paraId="2D6FD5F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（2）管线应急处置预案</w:t>
      </w:r>
    </w:p>
    <w:p w14:paraId="555222C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600" w:lineRule="exact"/>
        <w:ind w:left="0" w:right="0" w:firstLine="641"/>
        <w:jc w:val="both"/>
        <w:textAlignment w:val="auto"/>
        <w:rPr>
          <w:rFonts w:hint="eastAsia" w:ascii="宋体" w:hAnsi="宋体" w:eastAsia="方正仿宋_GBK" w:cs="方正仿宋_GBK"/>
          <w:i w:val="0"/>
          <w:iCs w:val="0"/>
          <w:caps w:val="0"/>
          <w:color w:val="000000" w:themeColor="text1"/>
          <w:spacing w:val="0"/>
          <w:sz w:val="32"/>
          <w:szCs w:val="32"/>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为了快速响应，</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应急救援队伍</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在最短时间有效完成抢修处置，分析输气管线经由的不同地域</w:t>
      </w:r>
      <w:r>
        <w:rPr>
          <w:rFonts w:hint="eastAsia" w:ascii="宋体" w:hAnsi="宋体"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和</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可能发生的各种典型案例，</w:t>
      </w:r>
      <w:r>
        <w:rPr>
          <w:rFonts w:hint="eastAsia" w:ascii="宋体" w:hAnsi="宋体" w:eastAsia="方正仿宋_GBK" w:cs="方正仿宋_GBK"/>
          <w:i w:val="0"/>
          <w:iCs w:val="0"/>
          <w:caps w:val="0"/>
          <w:color w:val="000000" w:themeColor="text1"/>
          <w:spacing w:val="-6"/>
          <w:sz w:val="32"/>
          <w:szCs w:val="32"/>
          <w:shd w:val="clear" w:fill="FFFFFF"/>
          <w14:textFill>
            <w14:solidFill>
              <w14:schemeClr w14:val="tx1"/>
            </w14:solidFill>
          </w14:textFill>
        </w:rPr>
        <w:t>预先制定针对输气管线因本身缺陷或第三方影响可能导致变形、漂管、悬空、泄漏、开裂等突发事件的应急预案，</w:t>
      </w:r>
      <w:r>
        <w:rPr>
          <w:rFonts w:hint="eastAsia" w:ascii="宋体" w:hAnsi="宋体" w:eastAsia="方正仿宋_GBK" w:cs="方正仿宋_GBK"/>
          <w:i w:val="0"/>
          <w:iCs w:val="0"/>
          <w:caps w:val="0"/>
          <w:color w:val="000000" w:themeColor="text1"/>
          <w:spacing w:val="-6"/>
          <w:sz w:val="32"/>
          <w:szCs w:val="32"/>
          <w:shd w:val="clear" w:fill="FFFFFF"/>
          <w:lang w:val="en-US" w:eastAsia="zh-CN"/>
          <w14:textFill>
            <w14:solidFill>
              <w14:schemeClr w14:val="tx1"/>
            </w14:solidFill>
          </w14:textFill>
        </w:rPr>
        <w:t>研究</w:t>
      </w:r>
      <w:r>
        <w:rPr>
          <w:rFonts w:hint="eastAsia" w:ascii="宋体" w:hAnsi="宋体" w:eastAsia="方正仿宋_GBK" w:cs="方正仿宋_GBK"/>
          <w:i w:val="0"/>
          <w:iCs w:val="0"/>
          <w:caps w:val="0"/>
          <w:color w:val="000000" w:themeColor="text1"/>
          <w:spacing w:val="-6"/>
          <w:sz w:val="32"/>
          <w:szCs w:val="32"/>
          <w:shd w:val="clear" w:fill="FFFFFF"/>
          <w14:textFill>
            <w14:solidFill>
              <w14:schemeClr w14:val="tx1"/>
            </w14:solidFill>
          </w14:textFill>
        </w:rPr>
        <w:t>具体处置措施。</w:t>
      </w:r>
    </w:p>
    <w:p w14:paraId="62D16E3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（3）场站和储气罐应急处置预案</w:t>
      </w:r>
    </w:p>
    <w:p w14:paraId="5724D42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各</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燃气经营企业</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应对其所管辖的场、站、储气罐等重点地区和设施做出应急管理预案，保证其安全、稳定运行。</w:t>
      </w:r>
    </w:p>
    <w:p w14:paraId="391CCA0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（4）其他应急处置预案</w:t>
      </w:r>
    </w:p>
    <w:p w14:paraId="5F24548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由风险评估报告可知，我</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区</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城镇燃气企业在生产运行过程中可能发生的事故主要有火灾、机械伤害、触电、中毒和窒息、车辆伤害、容器爆炸、其他爆炸、物体打击、高处坠落和其他伤害等。因此我</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区</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城镇燃气企业应急预案体系除编制综合应急预案及保供、管网、用户和场站等专项应急预案外，还应制定触电、物体打击、机械伤害、高处坠落、车辆伤害和其他伤害等生产安全事故现场处置方案。</w:t>
      </w:r>
    </w:p>
    <w:p w14:paraId="1C431DB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t>9.</w:t>
      </w:r>
      <w:r>
        <w:rPr>
          <w:rFonts w:hint="eastAsia" w:ascii="宋体" w:hAnsi="宋体" w:eastAsia="方正楷体_GBK" w:cs="方正楷体_GBK"/>
          <w:b w:val="0"/>
          <w:bCs w:val="0"/>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t>预案实施时间</w:t>
      </w:r>
    </w:p>
    <w:p w14:paraId="58DA310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本预案自印发之日起施行</w:t>
      </w:r>
      <w:r>
        <w:rPr>
          <w:rFonts w:hint="eastAsia" w:ascii="宋体" w:hAnsi="宋体"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有效期5年</w:t>
      </w:r>
      <w:r>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t>。</w:t>
      </w:r>
    </w:p>
    <w:p w14:paraId="545B571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黑体" w:cs="黑体"/>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黑体" w:cs="黑体"/>
          <w:i w:val="0"/>
          <w:iCs w:val="0"/>
          <w:caps w:val="0"/>
          <w:color w:val="000000" w:themeColor="text1"/>
          <w:spacing w:val="0"/>
          <w:sz w:val="32"/>
          <w:szCs w:val="32"/>
          <w:shd w:val="clear" w:fill="FFFFFF"/>
          <w:lang w:val="en-US" w:eastAsia="zh-CN"/>
          <w14:textFill>
            <w14:solidFill>
              <w14:schemeClr w14:val="tx1"/>
            </w14:solidFill>
          </w14:textFill>
        </w:rPr>
        <w:t>10附件</w:t>
      </w:r>
    </w:p>
    <w:p w14:paraId="6F8B857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pPr>
    </w:p>
    <w:p w14:paraId="5E695A3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宋体" w:hAnsi="宋体" w:eastAsia="方正仿宋_GBK" w:cs="方正仿宋_GBK"/>
          <w:i w:val="0"/>
          <w:iCs w:val="0"/>
          <w:caps w:val="0"/>
          <w:color w:val="000000" w:themeColor="text1"/>
          <w:spacing w:val="0"/>
          <w:sz w:val="32"/>
          <w:szCs w:val="32"/>
          <w:shd w:val="clear" w:fill="FFFFFF"/>
          <w14:textFill>
            <w14:solidFill>
              <w14:schemeClr w14:val="tx1"/>
            </w14:solidFill>
          </w14:textFill>
        </w:rPr>
        <w:sectPr>
          <w:footerReference r:id="rId4" w:type="default"/>
          <w:pgSz w:w="11906" w:h="16838"/>
          <w:pgMar w:top="1984" w:right="1474" w:bottom="1474" w:left="1474" w:header="851" w:footer="992" w:gutter="0"/>
          <w:pgNumType w:fmt="decimal" w:start="1"/>
          <w:cols w:space="425" w:num="1"/>
          <w:docGrid w:type="lines" w:linePitch="312" w:charSpace="0"/>
        </w:sectPr>
      </w:pPr>
    </w:p>
    <w:p w14:paraId="3396233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宋体" w:hAnsi="宋体" w:eastAsia="宋体" w:cs="宋体"/>
          <w:b/>
          <w:bCs/>
          <w:i w:val="0"/>
          <w:iCs w:val="0"/>
          <w:caps w:val="0"/>
          <w:color w:val="000000" w:themeColor="text1"/>
          <w:spacing w:val="0"/>
          <w:sz w:val="32"/>
          <w:szCs w:val="32"/>
          <w:shd w:val="clear" w:fill="FFFFFF"/>
          <w:lang w:val="en-US" w:eastAsia="zh-CN"/>
          <w14:textFill>
            <w14:solidFill>
              <w14:schemeClr w14:val="tx1"/>
            </w14:solidFill>
          </w14:textFill>
        </w:rPr>
        <w:sectPr>
          <w:footerReference r:id="rId5" w:type="default"/>
          <w:pgSz w:w="16838" w:h="11906" w:orient="landscape"/>
          <w:pgMar w:top="1474" w:right="1984" w:bottom="1474" w:left="1474" w:header="851" w:footer="992" w:gutter="0"/>
          <w:pgNumType w:fmt="decimal"/>
          <w:cols w:space="425" w:num="1"/>
          <w:docGrid w:type="lines" w:linePitch="312" w:charSpace="0"/>
        </w:sectPr>
      </w:pPr>
      <w:r>
        <w:rPr>
          <w:rFonts w:hint="eastAsia" w:ascii="宋体" w:hAnsi="宋体" w:eastAsia="方正楷体_GBK" w:cs="方正楷体_GBK"/>
          <w:b w:val="0"/>
          <w:bCs w:val="0"/>
          <w:i w:val="0"/>
          <w:iCs w:val="0"/>
          <w:caps w:val="0"/>
          <w:color w:val="000000" w:themeColor="text1"/>
          <w:spacing w:val="0"/>
          <w:sz w:val="32"/>
          <w:szCs w:val="32"/>
          <w:shd w:val="clear" w:fill="FFFFFF"/>
          <w:lang w:val="en-US" w:eastAsia="zh-CN"/>
          <w14:textFill>
            <w14:solidFill>
              <w14:schemeClr w14:val="tx1"/>
            </w14:solidFill>
          </w14:textFill>
        </w:rPr>
        <w:t>10.1 城镇燃气突发事件应急组织机构图</w:t>
      </w:r>
      <w:r>
        <w:rPr>
          <w:rFonts w:ascii="宋体" w:hAnsi="宋体"/>
        </w:rPr>
        <w:drawing>
          <wp:anchor distT="0" distB="0" distL="114300" distR="114300" simplePos="0" relativeHeight="251660288" behindDoc="0" locked="0" layoutInCell="1" allowOverlap="1">
            <wp:simplePos x="0" y="0"/>
            <wp:positionH relativeFrom="column">
              <wp:posOffset>-372110</wp:posOffset>
            </wp:positionH>
            <wp:positionV relativeFrom="paragraph">
              <wp:posOffset>470535</wp:posOffset>
            </wp:positionV>
            <wp:extent cx="9421495" cy="4236085"/>
            <wp:effectExtent l="0" t="0" r="8255" b="12065"/>
            <wp:wrapTopAndBottom/>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9421495" cy="4236085"/>
                    </a:xfrm>
                    <a:prstGeom prst="rect">
                      <a:avLst/>
                    </a:prstGeom>
                    <a:noFill/>
                    <a:ln>
                      <a:noFill/>
                    </a:ln>
                  </pic:spPr>
                </pic:pic>
              </a:graphicData>
            </a:graphic>
          </wp:anchor>
        </w:drawing>
      </w:r>
    </w:p>
    <w:p w14:paraId="6DE478B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default" w:ascii="宋体" w:hAnsi="宋体" w:eastAsia="方正楷体_GBK" w:cs="方正楷体_GBK"/>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方正楷体_GBK" w:cs="方正楷体_GBK"/>
          <w:b w:val="0"/>
          <w:bCs w:val="0"/>
          <w:i w:val="0"/>
          <w:iCs w:val="0"/>
          <w:caps w:val="0"/>
          <w:color w:val="000000" w:themeColor="text1"/>
          <w:spacing w:val="0"/>
          <w:sz w:val="32"/>
          <w:szCs w:val="32"/>
          <w:shd w:val="clear" w:fill="FFFFFF"/>
          <w:lang w:val="en-US" w:eastAsia="zh-CN"/>
          <w14:textFill>
            <w14:solidFill>
              <w14:schemeClr w14:val="tx1"/>
            </w14:solidFill>
          </w14:textFill>
        </w:rPr>
        <w:t>10.2 成员单位职责</w:t>
      </w:r>
    </w:p>
    <w:p w14:paraId="1A24851E">
      <w:pPr>
        <w:pStyle w:val="5"/>
        <w:keepNext w:val="0"/>
        <w:keepLines w:val="0"/>
        <w:pageBreakBefore w:val="0"/>
        <w:widowControl/>
        <w:shd w:val="clear"/>
        <w:kinsoku w:val="0"/>
        <w:wordWrap/>
        <w:overflowPunct/>
        <w:topLinePunct w:val="0"/>
        <w:autoSpaceDE w:val="0"/>
        <w:autoSpaceDN w:val="0"/>
        <w:bidi w:val="0"/>
        <w:adjustRightInd w:val="0"/>
        <w:snapToGrid w:val="0"/>
        <w:spacing w:line="600" w:lineRule="exact"/>
        <w:ind w:right="113" w:firstLine="646"/>
        <w:jc w:val="left"/>
        <w:textAlignment w:val="baseline"/>
        <w:rPr>
          <w:rFonts w:hint="eastAsia" w:ascii="宋体" w:hAnsi="宋体" w:eastAsia="方正仿宋_GBK" w:cs="方正仿宋_GBK"/>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宋体" w:hAnsi="宋体" w:eastAsia="方正仿宋_GBK" w:cs="方正仿宋_GBK"/>
          <w:i w:val="0"/>
          <w:iCs w:val="0"/>
          <w:caps w:val="0"/>
          <w:color w:val="000000" w:themeColor="text1"/>
          <w:spacing w:val="0"/>
          <w:kern w:val="0"/>
          <w:sz w:val="32"/>
          <w:szCs w:val="32"/>
          <w:shd w:val="clear" w:fill="FFFFFF"/>
          <w:lang w:val="en-US" w:eastAsia="zh-CN" w:bidi="ar"/>
          <w14:textFill>
            <w14:solidFill>
              <w14:schemeClr w14:val="tx1"/>
            </w14:solidFill>
          </w14:textFill>
        </w:rPr>
        <w:t>区发展改革局：负责相关上游天然气供应资源商临时应急保供的资源调度；组织、协调天然气供应突发事件应急救援所需的电力保障工作；监测燃气价格。</w:t>
      </w:r>
    </w:p>
    <w:p w14:paraId="272866E9">
      <w:pPr>
        <w:pStyle w:val="5"/>
        <w:keepNext w:val="0"/>
        <w:keepLines w:val="0"/>
        <w:pageBreakBefore w:val="0"/>
        <w:widowControl/>
        <w:shd w:val="clear"/>
        <w:kinsoku w:val="0"/>
        <w:wordWrap/>
        <w:overflowPunct/>
        <w:topLinePunct w:val="0"/>
        <w:autoSpaceDE w:val="0"/>
        <w:autoSpaceDN w:val="0"/>
        <w:bidi w:val="0"/>
        <w:adjustRightInd w:val="0"/>
        <w:snapToGrid w:val="0"/>
        <w:spacing w:line="600" w:lineRule="exact"/>
        <w:ind w:right="113" w:firstLine="646"/>
        <w:jc w:val="left"/>
        <w:textAlignment w:val="baseline"/>
        <w:rPr>
          <w:rFonts w:hint="eastAsia" w:ascii="宋体" w:hAnsi="宋体" w:eastAsia="方正仿宋_GBK" w:cs="方正仿宋_GBK"/>
          <w:i w:val="0"/>
          <w:iCs w:val="0"/>
          <w:caps w:val="0"/>
          <w:color w:val="000000" w:themeColor="text1"/>
          <w:spacing w:val="-6"/>
          <w:kern w:val="0"/>
          <w:sz w:val="32"/>
          <w:szCs w:val="32"/>
          <w:shd w:val="clear" w:fill="FFFFFF"/>
          <w:lang w:val="en-US" w:eastAsia="zh-CN" w:bidi="ar"/>
          <w14:textFill>
            <w14:solidFill>
              <w14:schemeClr w14:val="tx1"/>
            </w14:solidFill>
          </w14:textFill>
        </w:rPr>
      </w:pPr>
      <w:r>
        <w:rPr>
          <w:rFonts w:hint="eastAsia" w:ascii="宋体" w:hAnsi="宋体" w:eastAsia="方正仿宋_GBK" w:cs="方正仿宋_GBK"/>
          <w:i w:val="0"/>
          <w:iCs w:val="0"/>
          <w:caps w:val="0"/>
          <w:color w:val="000000" w:themeColor="text1"/>
          <w:spacing w:val="-6"/>
          <w:kern w:val="0"/>
          <w:sz w:val="32"/>
          <w:szCs w:val="32"/>
          <w:shd w:val="clear" w:fill="FFFFFF"/>
          <w:lang w:val="en-US" w:eastAsia="zh-CN" w:bidi="ar"/>
          <w14:textFill>
            <w14:solidFill>
              <w14:schemeClr w14:val="tx1"/>
            </w14:solidFill>
          </w14:textFill>
        </w:rPr>
        <w:t>区工业商务和信息化局：负责组织实施在燃气突发事件中受损通信系统的应急恢复工作，并为抢险救援指挥系统提供通信保障。</w:t>
      </w:r>
    </w:p>
    <w:p w14:paraId="373385F7">
      <w:pPr>
        <w:pStyle w:val="5"/>
        <w:keepNext w:val="0"/>
        <w:keepLines w:val="0"/>
        <w:pageBreakBefore w:val="0"/>
        <w:widowControl/>
        <w:shd w:val="clear"/>
        <w:kinsoku w:val="0"/>
        <w:wordWrap/>
        <w:overflowPunct/>
        <w:topLinePunct w:val="0"/>
        <w:autoSpaceDE w:val="0"/>
        <w:autoSpaceDN w:val="0"/>
        <w:bidi w:val="0"/>
        <w:adjustRightInd w:val="0"/>
        <w:snapToGrid w:val="0"/>
        <w:spacing w:line="600" w:lineRule="exact"/>
        <w:ind w:right="113" w:firstLine="646"/>
        <w:jc w:val="left"/>
        <w:textAlignment w:val="baseline"/>
        <w:rPr>
          <w:rFonts w:hint="eastAsia" w:ascii="宋体" w:hAnsi="宋体" w:eastAsia="方正仿宋_GBK" w:cs="方正仿宋_GBK"/>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宋体" w:hAnsi="宋体" w:eastAsia="方正仿宋_GBK" w:cs="方正仿宋_GBK"/>
          <w:i w:val="0"/>
          <w:iCs w:val="0"/>
          <w:caps w:val="0"/>
          <w:color w:val="000000" w:themeColor="text1"/>
          <w:spacing w:val="0"/>
          <w:kern w:val="0"/>
          <w:sz w:val="32"/>
          <w:szCs w:val="32"/>
          <w:shd w:val="clear" w:fill="FFFFFF"/>
          <w:lang w:val="en-US" w:eastAsia="zh-CN" w:bidi="ar"/>
          <w14:textFill>
            <w14:solidFill>
              <w14:schemeClr w14:val="tx1"/>
            </w14:solidFill>
          </w14:textFill>
        </w:rPr>
        <w:t>区民政局：对因燃气突发事件灾害导致基本生活出现困难的群众，符合条件的及时纳入基本生活救助范围；协调处理遗体善后事宜。</w:t>
      </w:r>
    </w:p>
    <w:p w14:paraId="1DC41CDB">
      <w:pPr>
        <w:pStyle w:val="5"/>
        <w:keepNext w:val="0"/>
        <w:keepLines w:val="0"/>
        <w:pageBreakBefore w:val="0"/>
        <w:widowControl/>
        <w:shd w:val="clear"/>
        <w:kinsoku w:val="0"/>
        <w:wordWrap/>
        <w:overflowPunct/>
        <w:topLinePunct w:val="0"/>
        <w:autoSpaceDE w:val="0"/>
        <w:autoSpaceDN w:val="0"/>
        <w:bidi w:val="0"/>
        <w:adjustRightInd w:val="0"/>
        <w:snapToGrid w:val="0"/>
        <w:spacing w:line="600" w:lineRule="exact"/>
        <w:ind w:right="113" w:firstLine="646"/>
        <w:jc w:val="left"/>
        <w:textAlignment w:val="baseline"/>
        <w:rPr>
          <w:rFonts w:hint="eastAsia" w:ascii="宋体" w:hAnsi="宋体" w:eastAsia="方正仿宋_GBK" w:cs="方正仿宋_GBK"/>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宋体" w:hAnsi="宋体" w:eastAsia="方正仿宋_GBK" w:cs="方正仿宋_GBK"/>
          <w:i w:val="0"/>
          <w:iCs w:val="0"/>
          <w:caps w:val="0"/>
          <w:color w:val="000000" w:themeColor="text1"/>
          <w:spacing w:val="0"/>
          <w:kern w:val="0"/>
          <w:sz w:val="32"/>
          <w:szCs w:val="32"/>
          <w:shd w:val="clear" w:fill="FFFFFF"/>
          <w:lang w:val="en-US" w:eastAsia="zh-CN" w:bidi="ar"/>
          <w14:textFill>
            <w14:solidFill>
              <w14:schemeClr w14:val="tx1"/>
            </w14:solidFill>
          </w14:textFill>
        </w:rPr>
        <w:t>区财政局：按照分级负担原则，指导、协调做好应急资金保障工作，监督应急资金的使用。</w:t>
      </w:r>
    </w:p>
    <w:p w14:paraId="309BB17A">
      <w:pPr>
        <w:pStyle w:val="5"/>
        <w:keepNext w:val="0"/>
        <w:keepLines w:val="0"/>
        <w:pageBreakBefore w:val="0"/>
        <w:widowControl/>
        <w:shd w:val="clear"/>
        <w:kinsoku w:val="0"/>
        <w:wordWrap/>
        <w:overflowPunct/>
        <w:topLinePunct w:val="0"/>
        <w:autoSpaceDE w:val="0"/>
        <w:autoSpaceDN w:val="0"/>
        <w:bidi w:val="0"/>
        <w:adjustRightInd w:val="0"/>
        <w:snapToGrid w:val="0"/>
        <w:spacing w:line="600" w:lineRule="exact"/>
        <w:ind w:right="113" w:firstLine="646"/>
        <w:jc w:val="left"/>
        <w:textAlignment w:val="baseline"/>
        <w:rPr>
          <w:rFonts w:hint="eastAsia" w:ascii="宋体" w:hAnsi="宋体" w:eastAsia="方正仿宋_GBK" w:cs="方正仿宋_GBK"/>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宋体" w:hAnsi="宋体" w:eastAsia="方正仿宋_GBK" w:cs="方正仿宋_GBK"/>
          <w:i w:val="0"/>
          <w:iCs w:val="0"/>
          <w:caps w:val="0"/>
          <w:color w:val="000000" w:themeColor="text1"/>
          <w:spacing w:val="0"/>
          <w:kern w:val="0"/>
          <w:sz w:val="32"/>
          <w:szCs w:val="32"/>
          <w:shd w:val="clear" w:fill="FFFFFF"/>
          <w:lang w:val="en-US" w:eastAsia="zh-CN" w:bidi="ar"/>
          <w14:textFill>
            <w14:solidFill>
              <w14:schemeClr w14:val="tx1"/>
            </w14:solidFill>
          </w14:textFill>
        </w:rPr>
        <w:t>区交通运输局：负责指导、协调事发地交通运输主管部门做好应急处置所需的交通运输保障，参与承运燃气营运车辆的事故调查。</w:t>
      </w:r>
    </w:p>
    <w:p w14:paraId="5FDCED87">
      <w:pPr>
        <w:pStyle w:val="5"/>
        <w:keepNext w:val="0"/>
        <w:keepLines w:val="0"/>
        <w:pageBreakBefore w:val="0"/>
        <w:widowControl/>
        <w:shd w:val="clear"/>
        <w:kinsoku w:val="0"/>
        <w:wordWrap/>
        <w:overflowPunct/>
        <w:topLinePunct w:val="0"/>
        <w:autoSpaceDE w:val="0"/>
        <w:autoSpaceDN w:val="0"/>
        <w:bidi w:val="0"/>
        <w:adjustRightInd w:val="0"/>
        <w:snapToGrid w:val="0"/>
        <w:spacing w:line="600" w:lineRule="exact"/>
        <w:ind w:right="113" w:firstLine="646"/>
        <w:jc w:val="left"/>
        <w:textAlignment w:val="baseline"/>
        <w:rPr>
          <w:rFonts w:hint="eastAsia" w:ascii="宋体" w:hAnsi="宋体" w:eastAsia="方正仿宋_GBK" w:cs="方正仿宋_GBK"/>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宋体" w:hAnsi="宋体" w:eastAsia="方正仿宋_GBK" w:cs="方正仿宋_GBK"/>
          <w:i w:val="0"/>
          <w:iCs w:val="0"/>
          <w:caps w:val="0"/>
          <w:color w:val="000000" w:themeColor="text1"/>
          <w:spacing w:val="0"/>
          <w:kern w:val="0"/>
          <w:sz w:val="32"/>
          <w:szCs w:val="32"/>
          <w:shd w:val="clear" w:fill="FFFFFF"/>
          <w:lang w:val="en-US" w:eastAsia="zh-CN" w:bidi="ar"/>
          <w14:textFill>
            <w14:solidFill>
              <w14:schemeClr w14:val="tx1"/>
            </w14:solidFill>
          </w14:textFill>
        </w:rPr>
        <w:t>区文化广电旅游体育局：指导全区广播电视机构协助燃气主管部门发布燃气突发事件预警信息、宣传报道燃气突发事件和公益广告宣传。</w:t>
      </w:r>
    </w:p>
    <w:p w14:paraId="4026187E">
      <w:pPr>
        <w:pStyle w:val="5"/>
        <w:keepNext w:val="0"/>
        <w:keepLines w:val="0"/>
        <w:pageBreakBefore w:val="0"/>
        <w:widowControl/>
        <w:shd w:val="clear"/>
        <w:kinsoku w:val="0"/>
        <w:wordWrap/>
        <w:overflowPunct/>
        <w:topLinePunct w:val="0"/>
        <w:autoSpaceDE w:val="0"/>
        <w:autoSpaceDN w:val="0"/>
        <w:bidi w:val="0"/>
        <w:adjustRightInd w:val="0"/>
        <w:snapToGrid w:val="0"/>
        <w:spacing w:line="600" w:lineRule="exact"/>
        <w:ind w:right="113" w:firstLine="646"/>
        <w:jc w:val="left"/>
        <w:textAlignment w:val="baseline"/>
        <w:rPr>
          <w:rFonts w:hint="eastAsia" w:ascii="宋体" w:hAnsi="宋体" w:eastAsia="方正仿宋_GBK" w:cs="方正仿宋_GBK"/>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宋体" w:hAnsi="宋体" w:eastAsia="方正仿宋_GBK" w:cs="方正仿宋_GBK"/>
          <w:i w:val="0"/>
          <w:iCs w:val="0"/>
          <w:caps w:val="0"/>
          <w:color w:val="000000" w:themeColor="text1"/>
          <w:spacing w:val="0"/>
          <w:kern w:val="0"/>
          <w:sz w:val="32"/>
          <w:szCs w:val="32"/>
          <w:shd w:val="clear" w:fill="FFFFFF"/>
          <w:lang w:val="en-US" w:eastAsia="zh-CN" w:bidi="ar"/>
          <w14:textFill>
            <w14:solidFill>
              <w14:schemeClr w14:val="tx1"/>
            </w14:solidFill>
          </w14:textFill>
        </w:rPr>
        <w:t>区卫生健康局：协调开展燃气突发事件医疗救治工作，汇总、报告伤员救治信息。</w:t>
      </w:r>
    </w:p>
    <w:p w14:paraId="7850A59B">
      <w:pPr>
        <w:pStyle w:val="5"/>
        <w:keepNext w:val="0"/>
        <w:keepLines w:val="0"/>
        <w:pageBreakBefore w:val="0"/>
        <w:widowControl/>
        <w:shd w:val="clear"/>
        <w:kinsoku w:val="0"/>
        <w:wordWrap/>
        <w:overflowPunct/>
        <w:topLinePunct w:val="0"/>
        <w:autoSpaceDE w:val="0"/>
        <w:autoSpaceDN w:val="0"/>
        <w:bidi w:val="0"/>
        <w:adjustRightInd w:val="0"/>
        <w:snapToGrid w:val="0"/>
        <w:spacing w:line="600" w:lineRule="exact"/>
        <w:ind w:right="0" w:firstLine="640" w:firstLineChars="200"/>
        <w:jc w:val="left"/>
        <w:textAlignment w:val="baseline"/>
        <w:rPr>
          <w:rFonts w:hint="eastAsia" w:ascii="宋体" w:hAnsi="宋体" w:eastAsia="方正仿宋_GBK" w:cs="方正仿宋_GBK"/>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宋体" w:hAnsi="宋体" w:eastAsia="方正仿宋_GBK" w:cs="方正仿宋_GBK"/>
          <w:i w:val="0"/>
          <w:iCs w:val="0"/>
          <w:caps w:val="0"/>
          <w:color w:val="000000" w:themeColor="text1"/>
          <w:spacing w:val="0"/>
          <w:kern w:val="0"/>
          <w:sz w:val="32"/>
          <w:szCs w:val="32"/>
          <w:shd w:val="clear" w:fill="FFFFFF"/>
          <w:lang w:val="en-US" w:eastAsia="zh-CN" w:bidi="ar"/>
          <w14:textFill>
            <w14:solidFill>
              <w14:schemeClr w14:val="tx1"/>
            </w14:solidFill>
          </w14:textFill>
        </w:rPr>
        <w:t>区应急管理局：指导协调应急处置工作，依法对发生较大的生产安全事故进行调查处理。</w:t>
      </w:r>
    </w:p>
    <w:p w14:paraId="77AB4730">
      <w:pPr>
        <w:pStyle w:val="5"/>
        <w:keepNext w:val="0"/>
        <w:keepLines w:val="0"/>
        <w:pageBreakBefore w:val="0"/>
        <w:widowControl/>
        <w:shd w:val="clear"/>
        <w:kinsoku w:val="0"/>
        <w:wordWrap/>
        <w:overflowPunct/>
        <w:topLinePunct w:val="0"/>
        <w:autoSpaceDE w:val="0"/>
        <w:autoSpaceDN w:val="0"/>
        <w:bidi w:val="0"/>
        <w:adjustRightInd w:val="0"/>
        <w:snapToGrid w:val="0"/>
        <w:spacing w:line="600" w:lineRule="exact"/>
        <w:ind w:right="113" w:firstLine="646"/>
        <w:jc w:val="left"/>
        <w:textAlignment w:val="baseline"/>
        <w:rPr>
          <w:rFonts w:hint="eastAsia" w:ascii="宋体" w:hAnsi="宋体" w:eastAsia="方正仿宋_GBK" w:cs="方正仿宋_GBK"/>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宋体" w:hAnsi="宋体" w:eastAsia="方正仿宋_GBK" w:cs="方正仿宋_GBK"/>
          <w:i w:val="0"/>
          <w:iCs w:val="0"/>
          <w:caps w:val="0"/>
          <w:color w:val="000000" w:themeColor="text1"/>
          <w:spacing w:val="0"/>
          <w:kern w:val="0"/>
          <w:sz w:val="32"/>
          <w:szCs w:val="32"/>
          <w:shd w:val="clear" w:fill="FFFFFF"/>
          <w:lang w:val="en-US" w:eastAsia="zh-CN" w:bidi="ar"/>
          <w14:textFill>
            <w14:solidFill>
              <w14:schemeClr w14:val="tx1"/>
            </w14:solidFill>
          </w14:textFill>
        </w:rPr>
        <w:t>区市场监管局：协调相关企业参与事件中特种设备的应急处置工作，预防次生事故发生；组织或者参与压力容器、压力管道等特种设备的事故调查。</w:t>
      </w:r>
    </w:p>
    <w:p w14:paraId="18BAC701">
      <w:pPr>
        <w:pStyle w:val="5"/>
        <w:keepNext w:val="0"/>
        <w:keepLines w:val="0"/>
        <w:pageBreakBefore w:val="0"/>
        <w:widowControl/>
        <w:shd w:val="clear"/>
        <w:kinsoku w:val="0"/>
        <w:wordWrap/>
        <w:overflowPunct/>
        <w:topLinePunct w:val="0"/>
        <w:autoSpaceDE w:val="0"/>
        <w:autoSpaceDN w:val="0"/>
        <w:bidi w:val="0"/>
        <w:adjustRightInd w:val="0"/>
        <w:snapToGrid w:val="0"/>
        <w:spacing w:line="600" w:lineRule="exact"/>
        <w:ind w:right="113" w:firstLine="646"/>
        <w:jc w:val="left"/>
        <w:textAlignment w:val="baseline"/>
        <w:rPr>
          <w:rFonts w:hint="eastAsia" w:ascii="宋体" w:hAnsi="宋体" w:eastAsia="方正仿宋_GBK" w:cs="方正仿宋_GBK"/>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宋体" w:hAnsi="宋体" w:eastAsia="方正仿宋_GBK" w:cs="方正仿宋_GBK"/>
          <w:i w:val="0"/>
          <w:iCs w:val="0"/>
          <w:caps w:val="0"/>
          <w:color w:val="000000" w:themeColor="text1"/>
          <w:spacing w:val="0"/>
          <w:kern w:val="0"/>
          <w:sz w:val="32"/>
          <w:szCs w:val="32"/>
          <w:shd w:val="clear" w:fill="FFFFFF"/>
          <w:lang w:val="en-US" w:eastAsia="zh-CN" w:bidi="ar"/>
          <w14:textFill>
            <w14:solidFill>
              <w14:schemeClr w14:val="tx1"/>
            </w14:solidFill>
          </w14:textFill>
        </w:rPr>
        <w:t>区城管综合执法局：承担区指挥部办公室职责，负责接收燃气行业燃气突发事件报告，根据燃气突发事件报告进行初步评判，及时报送燃气突发事件信息；维护燃气行业应急体系建设日常工作，指导各镇（街道）、园区加强应急救援队伍建设和应急救援物资储备；落实区燃气突发事件应急预案的编制、修订工作。</w:t>
      </w:r>
    </w:p>
    <w:p w14:paraId="6DB9EBFA">
      <w:pPr>
        <w:pStyle w:val="5"/>
        <w:keepNext w:val="0"/>
        <w:keepLines w:val="0"/>
        <w:pageBreakBefore w:val="0"/>
        <w:widowControl/>
        <w:shd w:val="clear"/>
        <w:kinsoku w:val="0"/>
        <w:wordWrap/>
        <w:overflowPunct/>
        <w:topLinePunct w:val="0"/>
        <w:autoSpaceDE w:val="0"/>
        <w:autoSpaceDN w:val="0"/>
        <w:bidi w:val="0"/>
        <w:adjustRightInd w:val="0"/>
        <w:snapToGrid w:val="0"/>
        <w:spacing w:line="600" w:lineRule="exact"/>
        <w:ind w:right="113" w:firstLine="646"/>
        <w:jc w:val="left"/>
        <w:textAlignment w:val="baseline"/>
        <w:rPr>
          <w:rFonts w:hint="eastAsia"/>
          <w:lang w:val="en-US" w:eastAsia="zh-CN"/>
        </w:rPr>
      </w:pPr>
      <w:r>
        <w:rPr>
          <w:rFonts w:hint="eastAsia" w:ascii="宋体" w:hAnsi="宋体" w:eastAsia="方正仿宋_GBK" w:cs="方正仿宋_GBK"/>
          <w:i w:val="0"/>
          <w:iCs w:val="0"/>
          <w:caps w:val="0"/>
          <w:color w:val="000000" w:themeColor="text1"/>
          <w:spacing w:val="0"/>
          <w:kern w:val="0"/>
          <w:sz w:val="32"/>
          <w:szCs w:val="32"/>
          <w:shd w:val="clear" w:fill="FFFFFF"/>
          <w:lang w:val="en-US" w:eastAsia="zh-CN" w:bidi="ar"/>
          <w14:textFill>
            <w14:solidFill>
              <w14:schemeClr w14:val="tx1"/>
            </w14:solidFill>
          </w14:textFill>
        </w:rPr>
        <w:t>区总工会：参与燃气企业和用户单位因燃气突发事件造成困难职工的生活救助，参与燃气事故调查处理。</w:t>
      </w:r>
    </w:p>
    <w:p w14:paraId="498626AC">
      <w:pPr>
        <w:pStyle w:val="5"/>
        <w:keepNext w:val="0"/>
        <w:keepLines w:val="0"/>
        <w:pageBreakBefore w:val="0"/>
        <w:widowControl/>
        <w:shd w:val="clear"/>
        <w:kinsoku w:val="0"/>
        <w:wordWrap/>
        <w:overflowPunct/>
        <w:topLinePunct w:val="0"/>
        <w:autoSpaceDE w:val="0"/>
        <w:autoSpaceDN w:val="0"/>
        <w:bidi w:val="0"/>
        <w:adjustRightInd w:val="0"/>
        <w:snapToGrid w:val="0"/>
        <w:spacing w:line="600" w:lineRule="exact"/>
        <w:ind w:right="113" w:firstLine="646"/>
        <w:jc w:val="left"/>
        <w:textAlignment w:val="baseline"/>
        <w:rPr>
          <w:rFonts w:hint="eastAsia" w:ascii="宋体" w:hAnsi="宋体" w:eastAsia="方正仿宋_GBK" w:cs="方正仿宋_GBK"/>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宋体" w:hAnsi="宋体" w:eastAsia="方正仿宋_GBK" w:cs="方正仿宋_GBK"/>
          <w:i w:val="0"/>
          <w:iCs w:val="0"/>
          <w:caps w:val="0"/>
          <w:color w:val="000000" w:themeColor="text1"/>
          <w:spacing w:val="0"/>
          <w:kern w:val="0"/>
          <w:sz w:val="32"/>
          <w:szCs w:val="32"/>
          <w:shd w:val="clear" w:fill="FFFFFF"/>
          <w:lang w:val="en-US" w:eastAsia="zh-CN" w:bidi="ar"/>
          <w14:textFill>
            <w14:solidFill>
              <w14:schemeClr w14:val="tx1"/>
            </w14:solidFill>
          </w14:textFill>
        </w:rPr>
        <w:t>区消防救援大队：做好燃气突发事件的应急救援工作。</w:t>
      </w:r>
    </w:p>
    <w:p w14:paraId="73B9B269">
      <w:pPr>
        <w:pStyle w:val="5"/>
        <w:keepNext w:val="0"/>
        <w:keepLines w:val="0"/>
        <w:pageBreakBefore w:val="0"/>
        <w:widowControl/>
        <w:shd w:val="clear"/>
        <w:kinsoku w:val="0"/>
        <w:wordWrap/>
        <w:overflowPunct/>
        <w:topLinePunct w:val="0"/>
        <w:autoSpaceDE w:val="0"/>
        <w:autoSpaceDN w:val="0"/>
        <w:bidi w:val="0"/>
        <w:adjustRightInd w:val="0"/>
        <w:snapToGrid w:val="0"/>
        <w:spacing w:line="600" w:lineRule="exact"/>
        <w:ind w:right="113" w:firstLine="646"/>
        <w:jc w:val="left"/>
        <w:textAlignment w:val="baseline"/>
        <w:rPr>
          <w:rFonts w:hint="default" w:ascii="宋体" w:hAnsi="宋体" w:eastAsia="方正仿宋_GBK" w:cs="方正仿宋_GBK"/>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宋体" w:hAnsi="宋体" w:eastAsia="方正仿宋_GBK" w:cs="方正仿宋_GBK"/>
          <w:i w:val="0"/>
          <w:iCs w:val="0"/>
          <w:caps w:val="0"/>
          <w:color w:val="000000" w:themeColor="text1"/>
          <w:spacing w:val="0"/>
          <w:kern w:val="0"/>
          <w:sz w:val="32"/>
          <w:szCs w:val="32"/>
          <w:shd w:val="clear" w:fill="FFFFFF"/>
          <w:lang w:val="en-US" w:eastAsia="zh-CN" w:bidi="ar"/>
          <w14:textFill>
            <w14:solidFill>
              <w14:schemeClr w14:val="tx1"/>
            </w14:solidFill>
          </w14:textFill>
        </w:rPr>
        <w:t>市公安局源城分局：参与燃气突发事件前期抢救伤员、疏散群众等应急处置工作；做好燃气突发事件现场秩序维护、道路交通管制和重点目标安全保卫等工作，确保事发地社会治安大局稳定、道路通行畅通。</w:t>
      </w:r>
    </w:p>
    <w:p w14:paraId="7114BD0D">
      <w:pPr>
        <w:pStyle w:val="5"/>
        <w:keepNext w:val="0"/>
        <w:keepLines w:val="0"/>
        <w:pageBreakBefore w:val="0"/>
        <w:widowControl/>
        <w:shd w:val="clear"/>
        <w:kinsoku w:val="0"/>
        <w:wordWrap/>
        <w:overflowPunct/>
        <w:topLinePunct w:val="0"/>
        <w:autoSpaceDE w:val="0"/>
        <w:autoSpaceDN w:val="0"/>
        <w:bidi w:val="0"/>
        <w:adjustRightInd w:val="0"/>
        <w:snapToGrid w:val="0"/>
        <w:spacing w:line="600" w:lineRule="exact"/>
        <w:ind w:right="113" w:firstLine="646"/>
        <w:jc w:val="left"/>
        <w:textAlignment w:val="baseline"/>
        <w:rPr>
          <w:rFonts w:hint="eastAsia" w:ascii="宋体" w:hAnsi="宋体" w:eastAsia="方正仿宋_GBK" w:cs="方正仿宋_GBK"/>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宋体" w:hAnsi="宋体" w:eastAsia="方正仿宋_GBK" w:cs="方正仿宋_GBK"/>
          <w:i w:val="0"/>
          <w:iCs w:val="0"/>
          <w:caps w:val="0"/>
          <w:color w:val="000000" w:themeColor="text1"/>
          <w:spacing w:val="0"/>
          <w:kern w:val="0"/>
          <w:sz w:val="32"/>
          <w:szCs w:val="32"/>
          <w:shd w:val="clear" w:fill="FFFFFF"/>
          <w:lang w:val="en-US" w:eastAsia="zh-CN" w:bidi="ar"/>
          <w14:textFill>
            <w14:solidFill>
              <w14:schemeClr w14:val="tx1"/>
            </w14:solidFill>
          </w14:textFill>
        </w:rPr>
        <w:t>源城区各镇（街道）、区工业园管委会：及时报送城镇燃气突发事件信息，报送一般城镇燃气突发事件调查报告；在区城镇燃气应急指挥部的统一领导下参与燃气突发事件应急处置，开展突发事件前期处置；组织现场和周边受影响群众的有序疏散，安抚疏散避险群众，避免出现恐慌情绪引起的秩序混乱。</w:t>
      </w:r>
    </w:p>
    <w:p w14:paraId="1E9F9996">
      <w:pPr>
        <w:pStyle w:val="5"/>
        <w:keepNext w:val="0"/>
        <w:keepLines w:val="0"/>
        <w:pageBreakBefore w:val="0"/>
        <w:widowControl/>
        <w:shd w:val="clear"/>
        <w:kinsoku w:val="0"/>
        <w:wordWrap/>
        <w:overflowPunct/>
        <w:topLinePunct w:val="0"/>
        <w:autoSpaceDE w:val="0"/>
        <w:autoSpaceDN w:val="0"/>
        <w:bidi w:val="0"/>
        <w:adjustRightInd w:val="0"/>
        <w:snapToGrid w:val="0"/>
        <w:spacing w:line="600" w:lineRule="exact"/>
        <w:ind w:right="113" w:firstLine="646"/>
        <w:jc w:val="left"/>
        <w:textAlignment w:val="baseline"/>
        <w:rPr>
          <w:rFonts w:hint="default" w:ascii="宋体" w:hAnsi="宋体" w:eastAsia="方正仿宋_GBK" w:cs="方正仿宋_GBK"/>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宋体" w:hAnsi="宋体" w:eastAsia="方正仿宋_GBK" w:cs="方正仿宋_GBK"/>
          <w:i w:val="0"/>
          <w:iCs w:val="0"/>
          <w:caps w:val="0"/>
          <w:color w:val="000000" w:themeColor="text1"/>
          <w:spacing w:val="0"/>
          <w:kern w:val="0"/>
          <w:sz w:val="32"/>
          <w:szCs w:val="32"/>
          <w:shd w:val="clear" w:fill="FFFFFF"/>
          <w:lang w:val="en-US" w:eastAsia="zh-CN" w:bidi="ar"/>
          <w14:textFill>
            <w14:solidFill>
              <w14:schemeClr w14:val="tx1"/>
            </w14:solidFill>
          </w14:textFill>
        </w:rPr>
        <w:t>燃气经营</w:t>
      </w:r>
      <w:r>
        <w:rPr>
          <w:rFonts w:hint="default" w:ascii="宋体" w:hAnsi="宋体" w:eastAsia="方正仿宋_GBK" w:cs="方正仿宋_GBK"/>
          <w:i w:val="0"/>
          <w:iCs w:val="0"/>
          <w:caps w:val="0"/>
          <w:color w:val="000000" w:themeColor="text1"/>
          <w:spacing w:val="0"/>
          <w:kern w:val="0"/>
          <w:sz w:val="32"/>
          <w:szCs w:val="32"/>
          <w:shd w:val="clear" w:fill="FFFFFF"/>
          <w:lang w:val="en-US" w:eastAsia="zh-CN" w:bidi="ar"/>
          <w14:textFill>
            <w14:solidFill>
              <w14:schemeClr w14:val="tx1"/>
            </w14:solidFill>
          </w14:textFill>
        </w:rPr>
        <w:t>企业：负责制定本企业天然气供应突发事件应急预案，执行人民政府关于应急状态下天然气调拨、运输、供应等方面的指令及在应急状态下的应对措施；负责危险源及隐患的排查、整改；负责对燃气设施的抢险、抢修，恢复和保障设施正常运行；做好气源应急储备，落实“压非保民”用气处置措施，协调保障居民用气；加强企业内部治安保卫工作，维护天然气重要设施、重要部位的安全；加强燃气救援队伍建设，配备精良的救援装备，提高处置燃气突发事</w:t>
      </w:r>
      <w:r>
        <w:rPr>
          <w:rFonts w:hint="eastAsia" w:ascii="宋体" w:hAnsi="宋体" w:eastAsia="方正仿宋_GBK" w:cs="方正仿宋_GBK"/>
          <w:i w:val="0"/>
          <w:iCs w:val="0"/>
          <w:caps w:val="0"/>
          <w:color w:val="000000" w:themeColor="text1"/>
          <w:spacing w:val="0"/>
          <w:kern w:val="0"/>
          <w:sz w:val="32"/>
          <w:szCs w:val="32"/>
          <w:shd w:val="clear" w:fill="FFFFFF"/>
          <w:lang w:val="en-US" w:eastAsia="zh-CN" w:bidi="ar"/>
          <w14:textFill>
            <w14:solidFill>
              <w14:schemeClr w14:val="tx1"/>
            </w14:solidFill>
          </w14:textFill>
        </w:rPr>
        <w:t>件的</w:t>
      </w:r>
      <w:r>
        <w:rPr>
          <w:rFonts w:hint="default" w:ascii="宋体" w:hAnsi="宋体" w:eastAsia="方正仿宋_GBK" w:cs="方正仿宋_GBK"/>
          <w:i w:val="0"/>
          <w:iCs w:val="0"/>
          <w:caps w:val="0"/>
          <w:color w:val="000000" w:themeColor="text1"/>
          <w:spacing w:val="0"/>
          <w:kern w:val="0"/>
          <w:sz w:val="32"/>
          <w:szCs w:val="32"/>
          <w:shd w:val="clear" w:fill="FFFFFF"/>
          <w:lang w:val="en-US" w:eastAsia="zh-CN" w:bidi="ar"/>
          <w14:textFill>
            <w14:solidFill>
              <w14:schemeClr w14:val="tx1"/>
            </w14:solidFill>
          </w14:textFill>
        </w:rPr>
        <w:t>应急保障能力。</w:t>
      </w:r>
    </w:p>
    <w:p w14:paraId="58BD6BE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宋体" w:hAnsi="宋体" w:eastAsia="方正楷体_GBK" w:cs="方正楷体_GBK"/>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方正楷体_GBK" w:cs="方正楷体_GBK"/>
          <w:b w:val="0"/>
          <w:bCs w:val="0"/>
          <w:i w:val="0"/>
          <w:iCs w:val="0"/>
          <w:caps w:val="0"/>
          <w:color w:val="000000" w:themeColor="text1"/>
          <w:spacing w:val="0"/>
          <w:sz w:val="32"/>
          <w:szCs w:val="32"/>
          <w:shd w:val="clear" w:fill="FFFFFF"/>
          <w:lang w:val="en-US" w:eastAsia="zh-CN"/>
          <w14:textFill>
            <w14:solidFill>
              <w14:schemeClr w14:val="tx1"/>
            </w14:solidFill>
          </w14:textFill>
        </w:rPr>
        <w:t>10</w:t>
      </w:r>
      <w:r>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t>.</w:t>
      </w:r>
      <w:r>
        <w:rPr>
          <w:rFonts w:hint="eastAsia" w:ascii="宋体" w:hAnsi="宋体" w:eastAsia="方正楷体_GBK" w:cs="方正楷体_GBK"/>
          <w:b w:val="0"/>
          <w:bCs w:val="0"/>
          <w:i w:val="0"/>
          <w:iCs w:val="0"/>
          <w:caps w:val="0"/>
          <w:color w:val="000000" w:themeColor="text1"/>
          <w:spacing w:val="0"/>
          <w:sz w:val="32"/>
          <w:szCs w:val="32"/>
          <w:shd w:val="clear" w:fill="FFFFFF"/>
          <w:lang w:val="en-US" w:eastAsia="zh-CN"/>
          <w14:textFill>
            <w14:solidFill>
              <w14:schemeClr w14:val="tx1"/>
            </w14:solidFill>
          </w14:textFill>
        </w:rPr>
        <w:t>3 城镇燃气突发事件应急响应流程图</w:t>
      </w:r>
    </w:p>
    <w:p w14:paraId="0BCC14D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宋体" w:hAnsi="宋体" w:eastAsia="方正楷体_GBK" w:cs="方正楷体_GBK"/>
          <w:b w:val="0"/>
          <w:bCs w:val="0"/>
          <w:i w:val="0"/>
          <w:iCs w:val="0"/>
          <w:caps w:val="0"/>
          <w:color w:val="000000" w:themeColor="text1"/>
          <w:spacing w:val="0"/>
          <w:sz w:val="32"/>
          <w:szCs w:val="32"/>
          <w:shd w:val="clear" w:fill="FFFFFF"/>
          <w:lang w:val="en-US" w:eastAsia="zh-CN"/>
          <w14:textFill>
            <w14:solidFill>
              <w14:schemeClr w14:val="tx1"/>
            </w14:solidFill>
          </w14:textFill>
        </w:rPr>
      </w:pPr>
    </w:p>
    <w:p w14:paraId="735214B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宋体" w:hAnsi="宋体" w:eastAsia="方正仿宋_GBK" w:cs="方正仿宋_GBK"/>
          <w:b/>
          <w:bCs/>
          <w:i w:val="0"/>
          <w:iCs w:val="0"/>
          <w:caps w:val="0"/>
          <w:color w:val="000000" w:themeColor="text1"/>
          <w:spacing w:val="0"/>
          <w:sz w:val="32"/>
          <w:szCs w:val="32"/>
          <w:shd w:val="clear" w:fill="FFFFFF"/>
          <w:lang w:val="en-US" w:eastAsia="zh-CN"/>
          <w14:textFill>
            <w14:solidFill>
              <w14:schemeClr w14:val="tx1"/>
            </w14:solidFill>
          </w14:textFill>
        </w:rPr>
      </w:pPr>
      <w:r>
        <w:rPr>
          <w:rFonts w:ascii="宋体" w:hAnsi="宋体"/>
        </w:rPr>
        <w:drawing>
          <wp:anchor distT="0" distB="0" distL="114300" distR="114300" simplePos="0" relativeHeight="251659264" behindDoc="0" locked="0" layoutInCell="1" allowOverlap="1">
            <wp:simplePos x="0" y="0"/>
            <wp:positionH relativeFrom="column">
              <wp:posOffset>-131445</wp:posOffset>
            </wp:positionH>
            <wp:positionV relativeFrom="paragraph">
              <wp:posOffset>179705</wp:posOffset>
            </wp:positionV>
            <wp:extent cx="6216015" cy="7616190"/>
            <wp:effectExtent l="0" t="0" r="13335" b="3810"/>
            <wp:wrapTopAndBottom/>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6216015" cy="7616190"/>
                    </a:xfrm>
                    <a:prstGeom prst="rect">
                      <a:avLst/>
                    </a:prstGeom>
                    <a:noFill/>
                    <a:ln>
                      <a:noFill/>
                    </a:ln>
                  </pic:spPr>
                </pic:pic>
              </a:graphicData>
            </a:graphic>
          </wp:anchor>
        </w:drawing>
      </w:r>
    </w:p>
    <w:p w14:paraId="0D73B48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宋体" w:hAnsi="宋体" w:eastAsia="方正楷体_GBK" w:cs="方正楷体_GBK"/>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方正楷体_GBK" w:cs="方正楷体_GBK"/>
          <w:b w:val="0"/>
          <w:bCs w:val="0"/>
          <w:i w:val="0"/>
          <w:iCs w:val="0"/>
          <w:caps w:val="0"/>
          <w:color w:val="000000" w:themeColor="text1"/>
          <w:spacing w:val="0"/>
          <w:sz w:val="32"/>
          <w:szCs w:val="32"/>
          <w:shd w:val="clear" w:fill="FFFFFF"/>
          <w:lang w:val="en-US" w:eastAsia="zh-CN"/>
          <w14:textFill>
            <w14:solidFill>
              <w14:schemeClr w14:val="tx1"/>
            </w14:solidFill>
          </w14:textFill>
        </w:rPr>
        <w:t>10</w:t>
      </w:r>
      <w:r>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t>.</w:t>
      </w:r>
      <w:r>
        <w:rPr>
          <w:rFonts w:hint="eastAsia" w:ascii="宋体" w:hAnsi="宋体" w:eastAsia="方正楷体_GBK" w:cs="方正楷体_GBK"/>
          <w:b w:val="0"/>
          <w:bCs w:val="0"/>
          <w:i w:val="0"/>
          <w:iCs w:val="0"/>
          <w:caps w:val="0"/>
          <w:color w:val="000000" w:themeColor="text1"/>
          <w:spacing w:val="0"/>
          <w:sz w:val="32"/>
          <w:szCs w:val="32"/>
          <w:shd w:val="clear" w:fill="FFFFFF"/>
          <w:lang w:val="en-US" w:eastAsia="zh-CN"/>
          <w14:textFill>
            <w14:solidFill>
              <w14:schemeClr w14:val="tx1"/>
            </w14:solidFill>
          </w14:textFill>
        </w:rPr>
        <w:t>4 燃气企业负责人及联系电话</w:t>
      </w:r>
    </w:p>
    <w:tbl>
      <w:tblPr>
        <w:tblStyle w:val="11"/>
        <w:tblW w:w="80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9"/>
        <w:gridCol w:w="1599"/>
        <w:gridCol w:w="2085"/>
        <w:gridCol w:w="1680"/>
        <w:gridCol w:w="2001"/>
      </w:tblGrid>
      <w:tr w14:paraId="75F7D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D086">
            <w:pPr>
              <w:keepNext w:val="0"/>
              <w:keepLines w:val="0"/>
              <w:widowControl/>
              <w:suppressLineNumbers w:val="0"/>
              <w:shd w:val="clear"/>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3289">
            <w:pPr>
              <w:keepNext w:val="0"/>
              <w:keepLines w:val="0"/>
              <w:widowControl/>
              <w:suppressLineNumbers w:val="0"/>
              <w:shd w:val="clear"/>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企业</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8236">
            <w:pPr>
              <w:keepNext w:val="0"/>
              <w:keepLines w:val="0"/>
              <w:widowControl/>
              <w:suppressLineNumbers w:val="0"/>
              <w:shd w:val="clear"/>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地址</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9522">
            <w:pPr>
              <w:keepNext w:val="0"/>
              <w:keepLines w:val="0"/>
              <w:widowControl/>
              <w:suppressLineNumbers w:val="0"/>
              <w:shd w:val="clear"/>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负责人</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A003">
            <w:pPr>
              <w:keepNext w:val="0"/>
              <w:keepLines w:val="0"/>
              <w:widowControl/>
              <w:suppressLineNumbers w:val="0"/>
              <w:shd w:val="clear"/>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值班电话</w:t>
            </w:r>
          </w:p>
        </w:tc>
      </w:tr>
      <w:tr w14:paraId="303A5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17C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CDE6">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河源新奥燃气有限公司</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A3B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河源市昌盛街德义苑C108、D101-102号</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BC5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杨娜娜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（安全部主任）</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D67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95158</w:t>
            </w:r>
          </w:p>
        </w:tc>
      </w:tr>
      <w:tr w14:paraId="597D7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2D1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82D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河源华润燃气有限公司</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AE8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河源市高新技术开发区高新一路80号</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A8B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闫玉轩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（安全部主任）</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8417">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0762-3601550</w:t>
            </w:r>
          </w:p>
        </w:tc>
      </w:tr>
      <w:tr w14:paraId="227D8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1D55">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DCE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河源市佛源燃料有限公司</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F4E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河源市源城区东埔办事处高塘村</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C358">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何志桓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（站长）</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E6FD">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0762-3354520</w:t>
            </w:r>
          </w:p>
        </w:tc>
      </w:tr>
      <w:tr w14:paraId="17848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BDEE">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DDC2">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河源市炬胜燃气有限公司</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123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河源市白岭头百子园工业区</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3EC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黄才林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（站长）</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3EA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0762-3269333</w:t>
            </w:r>
          </w:p>
        </w:tc>
      </w:tr>
      <w:tr w14:paraId="77884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673F">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1E8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河源市东江燃气有限公司</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1AA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河源市江东新区临江镇澄岭村杨梅径</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95FC">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李宝才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（站长）</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C8B3">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0762-7777770</w:t>
            </w:r>
          </w:p>
        </w:tc>
      </w:tr>
      <w:tr w14:paraId="210B2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BFCA">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A49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河源市京远燃料有限公司</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D984">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东源县规划区新河大道以西C1区</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1DC1">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张汉球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（站长）</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8D90">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0762-8830881</w:t>
            </w:r>
          </w:p>
        </w:tc>
      </w:tr>
    </w:tbl>
    <w:p w14:paraId="5B843D6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default" w:ascii="宋体" w:hAnsi="宋体" w:eastAsia="方正楷体_GBK" w:cs="方正楷体_GBK"/>
          <w:b w:val="0"/>
          <w:bCs w:val="0"/>
          <w:i w:val="0"/>
          <w:iCs w:val="0"/>
          <w:caps w:val="0"/>
          <w:color w:val="000000" w:themeColor="text1"/>
          <w:spacing w:val="0"/>
          <w:sz w:val="32"/>
          <w:szCs w:val="32"/>
          <w:shd w:val="clear" w:fill="FFFFFF"/>
          <w:lang w:val="en-US" w:eastAsia="zh-CN"/>
          <w14:textFill>
            <w14:solidFill>
              <w14:schemeClr w14:val="tx1"/>
            </w14:solidFill>
          </w14:textFill>
        </w:rPr>
      </w:pPr>
    </w:p>
    <w:p w14:paraId="5B90B2C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宋体" w:hAnsi="宋体" w:eastAsia="宋体" w:cs="宋体"/>
          <w:b/>
          <w:bCs/>
          <w:i w:val="0"/>
          <w:iCs w:val="0"/>
          <w:caps w:val="0"/>
          <w:color w:val="000000" w:themeColor="text1"/>
          <w:spacing w:val="0"/>
          <w:sz w:val="32"/>
          <w:szCs w:val="32"/>
          <w:shd w:val="clear" w:fill="FFFFFF"/>
          <w:lang w:val="en-US" w:eastAsia="zh-CN"/>
          <w14:textFill>
            <w14:solidFill>
              <w14:schemeClr w14:val="tx1"/>
            </w14:solidFill>
          </w14:textFill>
        </w:rPr>
      </w:pPr>
    </w:p>
    <w:p w14:paraId="6F4E7F5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宋体" w:hAnsi="宋体" w:eastAsia="宋体" w:cs="宋体"/>
          <w:b/>
          <w:bCs/>
          <w:i w:val="0"/>
          <w:iCs w:val="0"/>
          <w:caps w:val="0"/>
          <w:color w:val="000000" w:themeColor="text1"/>
          <w:spacing w:val="0"/>
          <w:sz w:val="32"/>
          <w:szCs w:val="32"/>
          <w:shd w:val="clear" w:fill="FFFFFF"/>
          <w:lang w:val="en-US" w:eastAsia="zh-CN"/>
          <w14:textFill>
            <w14:solidFill>
              <w14:schemeClr w14:val="tx1"/>
            </w14:solidFill>
          </w14:textFill>
        </w:rPr>
      </w:pPr>
    </w:p>
    <w:p w14:paraId="543CBAA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宋体" w:hAnsi="宋体" w:eastAsia="宋体" w:cs="宋体"/>
          <w:b/>
          <w:bCs/>
          <w:i w:val="0"/>
          <w:iCs w:val="0"/>
          <w:caps w:val="0"/>
          <w:color w:val="000000" w:themeColor="text1"/>
          <w:spacing w:val="0"/>
          <w:sz w:val="32"/>
          <w:szCs w:val="32"/>
          <w:shd w:val="clear" w:fill="FFFFFF"/>
          <w:lang w:val="en-US" w:eastAsia="zh-CN"/>
          <w14:textFill>
            <w14:solidFill>
              <w14:schemeClr w14:val="tx1"/>
            </w14:solidFill>
          </w14:textFill>
        </w:rPr>
      </w:pPr>
    </w:p>
    <w:p w14:paraId="18BBCCB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宋体" w:hAnsi="宋体" w:eastAsia="宋体" w:cs="宋体"/>
          <w:b/>
          <w:bCs/>
          <w:i w:val="0"/>
          <w:iCs w:val="0"/>
          <w:caps w:val="0"/>
          <w:color w:val="000000" w:themeColor="text1"/>
          <w:spacing w:val="0"/>
          <w:sz w:val="32"/>
          <w:szCs w:val="32"/>
          <w:shd w:val="clear" w:fill="FFFFFF"/>
          <w:lang w:val="en-US" w:eastAsia="zh-CN"/>
          <w14:textFill>
            <w14:solidFill>
              <w14:schemeClr w14:val="tx1"/>
            </w14:solidFill>
          </w14:textFill>
        </w:rPr>
      </w:pPr>
    </w:p>
    <w:p w14:paraId="5BC1BBD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宋体" w:hAnsi="宋体" w:eastAsia="宋体" w:cs="宋体"/>
          <w:b/>
          <w:bCs/>
          <w:i w:val="0"/>
          <w:iCs w:val="0"/>
          <w:caps w:val="0"/>
          <w:color w:val="000000" w:themeColor="text1"/>
          <w:spacing w:val="0"/>
          <w:sz w:val="32"/>
          <w:szCs w:val="32"/>
          <w:shd w:val="clear" w:fill="FFFFFF"/>
          <w:lang w:val="en-US" w:eastAsia="zh-CN"/>
          <w14:textFill>
            <w14:solidFill>
              <w14:schemeClr w14:val="tx1"/>
            </w14:solidFill>
          </w14:textFill>
        </w:rPr>
      </w:pPr>
    </w:p>
    <w:p w14:paraId="55568AE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宋体" w:hAnsi="宋体" w:eastAsia="宋体" w:cs="宋体"/>
          <w:b/>
          <w:bCs/>
          <w:i w:val="0"/>
          <w:iCs w:val="0"/>
          <w:caps w:val="0"/>
          <w:color w:val="000000" w:themeColor="text1"/>
          <w:spacing w:val="0"/>
          <w:sz w:val="32"/>
          <w:szCs w:val="32"/>
          <w:shd w:val="clear" w:fill="FFFFFF"/>
          <w:lang w:val="en-US" w:eastAsia="zh-CN"/>
          <w14:textFill>
            <w14:solidFill>
              <w14:schemeClr w14:val="tx1"/>
            </w14:solidFill>
          </w14:textFill>
        </w:rPr>
      </w:pPr>
    </w:p>
    <w:p w14:paraId="0D3348C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宋体" w:hAnsi="宋体" w:eastAsia="宋体" w:cs="宋体"/>
          <w:b/>
          <w:bCs/>
          <w:i w:val="0"/>
          <w:iCs w:val="0"/>
          <w:caps w:val="0"/>
          <w:color w:val="000000" w:themeColor="text1"/>
          <w:spacing w:val="0"/>
          <w:sz w:val="32"/>
          <w:szCs w:val="32"/>
          <w:shd w:val="clear" w:fill="FFFFFF"/>
          <w:lang w:val="en-US" w:eastAsia="zh-CN"/>
          <w14:textFill>
            <w14:solidFill>
              <w14:schemeClr w14:val="tx1"/>
            </w14:solidFill>
          </w14:textFill>
        </w:rPr>
      </w:pPr>
    </w:p>
    <w:p w14:paraId="279682D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宋体" w:hAnsi="宋体" w:eastAsia="宋体" w:cs="宋体"/>
          <w:b/>
          <w:bCs/>
          <w:i w:val="0"/>
          <w:iCs w:val="0"/>
          <w:caps w:val="0"/>
          <w:color w:val="000000" w:themeColor="text1"/>
          <w:spacing w:val="0"/>
          <w:sz w:val="32"/>
          <w:szCs w:val="32"/>
          <w:shd w:val="clear" w:fill="FFFFFF"/>
          <w:lang w:val="en-US" w:eastAsia="zh-CN"/>
          <w14:textFill>
            <w14:solidFill>
              <w14:schemeClr w14:val="tx1"/>
            </w14:solidFill>
          </w14:textFill>
        </w:rPr>
      </w:pPr>
    </w:p>
    <w:p w14:paraId="7C7A68B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宋体" w:hAnsi="宋体" w:eastAsia="方正楷体_GBK" w:cs="方正楷体_GBK"/>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方正楷体_GBK" w:cs="方正楷体_GBK"/>
          <w:b w:val="0"/>
          <w:bCs w:val="0"/>
          <w:i w:val="0"/>
          <w:iCs w:val="0"/>
          <w:caps w:val="0"/>
          <w:color w:val="000000" w:themeColor="text1"/>
          <w:spacing w:val="0"/>
          <w:sz w:val="32"/>
          <w:szCs w:val="32"/>
          <w:shd w:val="clear" w:fill="FFFFFF"/>
          <w:lang w:val="en-US" w:eastAsia="zh-CN"/>
          <w14:textFill>
            <w14:solidFill>
              <w14:schemeClr w14:val="tx1"/>
            </w14:solidFill>
          </w14:textFill>
        </w:rPr>
        <w:t>10</w:t>
      </w:r>
      <w:r>
        <w:rPr>
          <w:rFonts w:hint="eastAsia" w:ascii="宋体" w:hAnsi="宋体" w:eastAsia="方正楷体_GBK" w:cs="方正楷体_GBK"/>
          <w:b w:val="0"/>
          <w:bCs w:val="0"/>
          <w:i w:val="0"/>
          <w:iCs w:val="0"/>
          <w:caps w:val="0"/>
          <w:color w:val="000000" w:themeColor="text1"/>
          <w:spacing w:val="0"/>
          <w:sz w:val="32"/>
          <w:szCs w:val="32"/>
          <w:shd w:val="clear" w:fill="FFFFFF"/>
          <w14:textFill>
            <w14:solidFill>
              <w14:schemeClr w14:val="tx1"/>
            </w14:solidFill>
          </w14:textFill>
        </w:rPr>
        <w:t>.</w:t>
      </w:r>
      <w:r>
        <w:rPr>
          <w:rFonts w:hint="eastAsia" w:ascii="宋体" w:hAnsi="宋体" w:eastAsia="方正楷体_GBK" w:cs="方正楷体_GBK"/>
          <w:b w:val="0"/>
          <w:bCs w:val="0"/>
          <w:i w:val="0"/>
          <w:iCs w:val="0"/>
          <w:caps w:val="0"/>
          <w:color w:val="000000" w:themeColor="text1"/>
          <w:spacing w:val="0"/>
          <w:sz w:val="32"/>
          <w:szCs w:val="32"/>
          <w:shd w:val="clear" w:fill="FFFFFF"/>
          <w:lang w:val="en-US" w:eastAsia="zh-CN"/>
          <w14:textFill>
            <w14:solidFill>
              <w14:schemeClr w14:val="tx1"/>
            </w14:solidFill>
          </w14:textFill>
        </w:rPr>
        <w:t>5 源城区城镇燃气突发事件应急抢险队伍信息表</w:t>
      </w:r>
    </w:p>
    <w:tbl>
      <w:tblPr>
        <w:tblStyle w:val="11"/>
        <w:tblW w:w="86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2"/>
        <w:gridCol w:w="810"/>
        <w:gridCol w:w="810"/>
        <w:gridCol w:w="900"/>
        <w:gridCol w:w="810"/>
        <w:gridCol w:w="1530"/>
        <w:gridCol w:w="3271"/>
      </w:tblGrid>
      <w:tr w14:paraId="0BFC9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66D1">
            <w:pPr>
              <w:keepNext w:val="0"/>
              <w:keepLines w:val="0"/>
              <w:widowControl/>
              <w:suppressLineNumbers w:val="0"/>
              <w:shd w:val="clear"/>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FA4C">
            <w:pPr>
              <w:keepNext w:val="0"/>
              <w:keepLines w:val="0"/>
              <w:widowControl/>
              <w:suppressLineNumbers w:val="0"/>
              <w:shd w:val="clear"/>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单位名称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5E98">
            <w:pPr>
              <w:keepNext w:val="0"/>
              <w:keepLines w:val="0"/>
              <w:widowControl/>
              <w:suppressLineNumbers w:val="0"/>
              <w:shd w:val="clear"/>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企业类型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7F7F">
            <w:pPr>
              <w:keepNext w:val="0"/>
              <w:keepLines w:val="0"/>
              <w:widowControl/>
              <w:suppressLineNumbers w:val="0"/>
              <w:shd w:val="clear"/>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指挥长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9DA0">
            <w:pPr>
              <w:keepNext w:val="0"/>
              <w:keepLines w:val="0"/>
              <w:widowControl/>
              <w:suppressLineNumbers w:val="0"/>
              <w:shd w:val="clear"/>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应急队伍</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E09E">
            <w:pPr>
              <w:keepNext w:val="0"/>
              <w:keepLines w:val="0"/>
              <w:widowControl/>
              <w:suppressLineNumbers w:val="0"/>
              <w:shd w:val="clear"/>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值班电话</w:t>
            </w:r>
          </w:p>
        </w:tc>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8527">
            <w:pPr>
              <w:keepNext w:val="0"/>
              <w:keepLines w:val="0"/>
              <w:widowControl/>
              <w:suppressLineNumbers w:val="0"/>
              <w:shd w:val="clear"/>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应急物资</w:t>
            </w:r>
          </w:p>
        </w:tc>
      </w:tr>
      <w:tr w14:paraId="764F3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F031">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BBD5">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河源新奥燃气有限公司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5CA3">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管道燃气</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7067">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胡志强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B18B">
            <w:pPr>
              <w:keepNext w:val="0"/>
              <w:keepLines w:val="0"/>
              <w:widowControl/>
              <w:suppressLineNumbers w:val="0"/>
              <w:shd w:val="clear"/>
              <w:jc w:val="center"/>
              <w:textAlignment w:val="center"/>
              <w:rPr>
                <w:rFonts w:hint="eastAsia" w:ascii="宋体" w:hAnsi="宋体"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36人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1B38">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仿宋" w:cs="仿宋"/>
                <w:i w:val="0"/>
                <w:iCs w:val="0"/>
                <w:color w:val="000000"/>
                <w:kern w:val="0"/>
                <w:sz w:val="24"/>
                <w:szCs w:val="24"/>
                <w:u w:val="none"/>
                <w:lang w:val="en-US" w:eastAsia="zh-CN" w:bidi="ar"/>
              </w:rPr>
              <w:t>95158</w:t>
            </w:r>
          </w:p>
        </w:tc>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CEFB">
            <w:pPr>
              <w:keepNext w:val="0"/>
              <w:keepLines w:val="0"/>
              <w:pageBreakBefore w:val="0"/>
              <w:widowControl/>
              <w:suppressLineNumbers w:val="0"/>
              <w:shd w:val="clear"/>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抢险抢修用车辆2台、手持可燃气体检测仪50台、可燃气体检测仪30台、四合一气体检测仪30台、测氧仪2台、手推车检漏仪1台、一氧化碳检测仪1台、正压式空气呼吸器2套、防静电服72套、安全帽50顶、防火服2套、防冻服12套、防静电鞋5双、防水鞋2双、正压呼吸器1套、长管呼吸器2套、急救医疗药箱2个、救援三角架1台、应急照明灯25个、防爆对讲机20个、防爆灯3个、防爆风机2台、警示灯20只、警示牌2个、警示带2卷、警示旗10面、</w:t>
            </w:r>
            <w:r>
              <w:rPr>
                <w:rFonts w:hint="eastAsia" w:ascii="宋体" w:hAnsi="宋体" w:eastAsia="宋体" w:cs="宋体"/>
                <w:i w:val="0"/>
                <w:iCs w:val="0"/>
                <w:color w:val="000000"/>
                <w:kern w:val="0"/>
                <w:sz w:val="22"/>
                <w:szCs w:val="22"/>
                <w:highlight w:val="none"/>
                <w:u w:val="none"/>
                <w:lang w:val="en-US" w:eastAsia="zh-CN" w:bidi="ar"/>
              </w:rPr>
              <w:t>安全带2条</w:t>
            </w:r>
            <w:r>
              <w:rPr>
                <w:rFonts w:hint="eastAsia" w:ascii="宋体" w:hAnsi="宋体" w:eastAsia="宋体" w:cs="宋体"/>
                <w:i w:val="0"/>
                <w:iCs w:val="0"/>
                <w:color w:val="000000"/>
                <w:kern w:val="0"/>
                <w:sz w:val="22"/>
                <w:szCs w:val="22"/>
                <w:u w:val="none"/>
                <w:lang w:val="en-US" w:eastAsia="zh-CN" w:bidi="ar"/>
              </w:rPr>
              <w:t>、安全绳50米、干粉灭火器CF42只、消防水带20米、消防斧1把、U型压力计2只、快速连接油管1套、发电机1台、防爆十字镐1把、防爆铁锹1把、钢锯2把、管钳3把、各类型扳手2把、电熔焊机1台、止气夹2个、带压抢修工具1套、法兰垫25只、检漏水1瓶、生料带5盒、黄油2桶、放散管5根、电熔套筒各规模2个、PE管各直径1.6米、多功能管道连接修补器1套。</w:t>
            </w:r>
          </w:p>
        </w:tc>
      </w:tr>
      <w:tr w14:paraId="1616A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1F81">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84F3">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河源华润燃气有限公司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2C2C">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管道燃气</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36D0">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赖永强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B2A9">
            <w:pPr>
              <w:keepNext w:val="0"/>
              <w:keepLines w:val="0"/>
              <w:widowControl/>
              <w:suppressLineNumbers w:val="0"/>
              <w:shd w:val="clear"/>
              <w:jc w:val="center"/>
              <w:textAlignment w:val="center"/>
              <w:rPr>
                <w:rFonts w:hint="default" w:ascii="宋体" w:hAnsi="宋体" w:eastAsia="宋体" w:cs="Times New Roman"/>
                <w:i w:val="0"/>
                <w:iCs w:val="0"/>
                <w:color w:val="000000"/>
                <w:kern w:val="0"/>
                <w:sz w:val="21"/>
                <w:szCs w:val="21"/>
                <w:u w:val="none"/>
                <w:lang w:val="en-US" w:eastAsia="zh-CN" w:bidi="ar"/>
              </w:rPr>
            </w:pPr>
            <w:r>
              <w:rPr>
                <w:rFonts w:hint="default" w:ascii="宋体" w:hAnsi="宋体" w:eastAsia="宋体" w:cs="Times New Roman"/>
                <w:i w:val="0"/>
                <w:iCs w:val="0"/>
                <w:color w:val="000000"/>
                <w:kern w:val="0"/>
                <w:sz w:val="21"/>
                <w:szCs w:val="21"/>
                <w:u w:val="none"/>
                <w:lang w:val="en-US" w:eastAsia="zh-CN" w:bidi="ar"/>
              </w:rPr>
              <w:t>18</w:t>
            </w:r>
            <w:r>
              <w:rPr>
                <w:rFonts w:hint="eastAsia" w:ascii="宋体" w:hAnsi="宋体" w:eastAsia="宋体" w:cs="Times New Roman"/>
                <w:i w:val="0"/>
                <w:iCs w:val="0"/>
                <w:color w:val="000000"/>
                <w:kern w:val="0"/>
                <w:sz w:val="21"/>
                <w:szCs w:val="21"/>
                <w:u w:val="none"/>
                <w:lang w:val="en-US" w:eastAsia="zh-CN" w:bidi="ar"/>
              </w:rPr>
              <w:t>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081D">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Times New Roman"/>
                <w:i w:val="0"/>
                <w:iCs w:val="0"/>
                <w:color w:val="000000"/>
                <w:kern w:val="0"/>
                <w:sz w:val="21"/>
                <w:szCs w:val="21"/>
                <w:u w:val="none"/>
                <w:lang w:val="en-US" w:eastAsia="zh-CN" w:bidi="ar"/>
              </w:rPr>
              <w:t>0762-3607779</w:t>
            </w:r>
          </w:p>
        </w:tc>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370B">
            <w:pPr>
              <w:keepNext w:val="0"/>
              <w:keepLines w:val="0"/>
              <w:pageBreakBefore w:val="0"/>
              <w:widowControl/>
              <w:suppressLineNumbers w:val="0"/>
              <w:shd w:val="clear"/>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1.专勤抢险救援车一台；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2.后勤抢险救援车二台；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3.堵漏装备一件；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4.侦察、检测仪器十件；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5.泡沫日常储备量0.5吨；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6.其它重要装备：正压式空气呼吸器2个，100m³/h应急供气撬2台，400m³/h移动式气化器1台。</w:t>
            </w:r>
          </w:p>
        </w:tc>
      </w:tr>
      <w:tr w14:paraId="74F7A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83A0">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0522">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河源市佛源燃料有限公司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9711">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瓶装燃气</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D207">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何志桓</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F57D">
            <w:pPr>
              <w:keepNext w:val="0"/>
              <w:keepLines w:val="0"/>
              <w:widowControl/>
              <w:suppressLineNumbers w:val="0"/>
              <w:shd w:val="clear"/>
              <w:jc w:val="center"/>
              <w:textAlignment w:val="center"/>
              <w:rPr>
                <w:rFonts w:hint="default" w:ascii="宋体" w:hAnsi="宋体" w:eastAsia="宋体" w:cs="Times New Roman"/>
                <w:i w:val="0"/>
                <w:iCs w:val="0"/>
                <w:color w:val="000000"/>
                <w:kern w:val="0"/>
                <w:sz w:val="21"/>
                <w:szCs w:val="21"/>
                <w:u w:val="none"/>
                <w:lang w:val="en-US" w:eastAsia="zh-CN" w:bidi="ar"/>
              </w:rPr>
            </w:pPr>
            <w:r>
              <w:rPr>
                <w:rStyle w:val="14"/>
                <w:rFonts w:ascii="宋体" w:hAnsi="宋体" w:eastAsia="宋体"/>
                <w:lang w:val="en-US" w:eastAsia="zh-CN" w:bidi="ar"/>
              </w:rPr>
              <w:t>16</w:t>
            </w:r>
            <w:r>
              <w:rPr>
                <w:rStyle w:val="15"/>
                <w:rFonts w:ascii="宋体" w:hAnsi="宋体"/>
                <w:lang w:val="en-US" w:eastAsia="zh-CN" w:bidi="ar"/>
              </w:rPr>
              <w:t>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DE76">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Times New Roman"/>
                <w:i w:val="0"/>
                <w:iCs w:val="0"/>
                <w:color w:val="000000"/>
                <w:kern w:val="0"/>
                <w:sz w:val="21"/>
                <w:szCs w:val="21"/>
                <w:u w:val="none"/>
                <w:lang w:val="en-US" w:eastAsia="zh-CN" w:bidi="ar"/>
              </w:rPr>
              <w:t>0762-3354520</w:t>
            </w:r>
          </w:p>
        </w:tc>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B6AE">
            <w:pPr>
              <w:keepNext w:val="0"/>
              <w:keepLines w:val="0"/>
              <w:pageBreakBefore w:val="0"/>
              <w:widowControl/>
              <w:suppressLineNumbers w:val="0"/>
              <w:shd w:val="clear"/>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火器共30具、防静电服15套、消防水带8条、消防水枪8支、消防栓7个、安全帽15顶、防火服2套、正压式空气呼吸器2套、防爆应急照明灯4个、防爆对讲机4个、急救医疗药箱1个、防爆8件套工具1套、可燃气体检测仪1台、四合一气体检测仪1台、发电机1台、空气压缩机2台、堵漏管卡1套、燃气报警装置7个。</w:t>
            </w:r>
          </w:p>
        </w:tc>
      </w:tr>
      <w:tr w14:paraId="4118C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4D95">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3E43">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河源市炬胜燃气有限公司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2AEF">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瓶装燃气</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D2B3">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黄才林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FBAE">
            <w:pPr>
              <w:keepNext w:val="0"/>
              <w:keepLines w:val="0"/>
              <w:widowControl/>
              <w:suppressLineNumbers w:val="0"/>
              <w:shd w:val="clear"/>
              <w:jc w:val="center"/>
              <w:textAlignment w:val="center"/>
              <w:rPr>
                <w:rFonts w:hint="default" w:ascii="宋体" w:hAnsi="宋体" w:eastAsia="宋体" w:cs="Times New Roman"/>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8人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5759">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Times New Roman"/>
                <w:i w:val="0"/>
                <w:iCs w:val="0"/>
                <w:color w:val="000000"/>
                <w:kern w:val="0"/>
                <w:sz w:val="21"/>
                <w:szCs w:val="21"/>
                <w:u w:val="none"/>
                <w:lang w:val="en-US" w:eastAsia="zh-CN" w:bidi="ar"/>
              </w:rPr>
              <w:t>0762-3269333</w:t>
            </w:r>
          </w:p>
        </w:tc>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C0EF">
            <w:pPr>
              <w:keepNext w:val="0"/>
              <w:keepLines w:val="0"/>
              <w:pageBreakBefore w:val="0"/>
              <w:widowControl/>
              <w:suppressLineNumbers w:val="0"/>
              <w:shd w:val="clear"/>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水带10条、消防水枪6支、消防栓6个、消防水炮4台、安全帽20顶、防火服6套、正压式空气呼吸器2套、防爆对讲机4个、急救医疗药箱1个、防爆工具1套、堵漏工具一套、安全绳4条、消防腰斧4把、防毒面具8个、手持可燃气体检测仪2台、灭火专用泡沫500公斤、8公斤手提干粉灭火器12具、8公斤悬挂式灭火器7具、35公斤推车灭火器4具。</w:t>
            </w:r>
          </w:p>
        </w:tc>
      </w:tr>
      <w:tr w14:paraId="2B898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26A4">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BA62">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河源市东江燃气有限公司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C69A">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瓶装燃气</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C6BE">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李宝才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1D2D">
            <w:pPr>
              <w:keepNext w:val="0"/>
              <w:keepLines w:val="0"/>
              <w:widowControl/>
              <w:suppressLineNumbers w:val="0"/>
              <w:shd w:val="clear"/>
              <w:jc w:val="center"/>
              <w:textAlignment w:val="center"/>
              <w:rPr>
                <w:rFonts w:hint="default" w:ascii="宋体" w:hAnsi="宋体" w:eastAsia="宋体" w:cs="Times New Roman"/>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8人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D062">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Times New Roman"/>
                <w:i w:val="0"/>
                <w:iCs w:val="0"/>
                <w:color w:val="000000"/>
                <w:kern w:val="0"/>
                <w:sz w:val="21"/>
                <w:szCs w:val="21"/>
                <w:u w:val="none"/>
                <w:lang w:val="en-US" w:eastAsia="zh-CN" w:bidi="ar"/>
              </w:rPr>
              <w:t>0762-7777770</w:t>
            </w:r>
          </w:p>
        </w:tc>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435F">
            <w:pPr>
              <w:keepNext w:val="0"/>
              <w:keepLines w:val="0"/>
              <w:pageBreakBefore w:val="0"/>
              <w:widowControl/>
              <w:suppressLineNumbers w:val="0"/>
              <w:shd w:val="clear"/>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静电服20套、消防水带11条、消防水枪6支、消防栓5个、安全帽8顶、防火服6套、正压式空气呼吸器1套、防爆对讲机2个、急救医疗药箱1个、防爆工具1套、便携可燃气体检测仪5台、四合一气体检测仪1台、发电机1台、液压动力工具1个、燃气报警装置9个、8公斤手提干粉灭火器36具，35公斤推车灭火器2具。</w:t>
            </w:r>
          </w:p>
        </w:tc>
      </w:tr>
      <w:tr w14:paraId="7ACC6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D109">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74B1">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河源市京远燃料有限公司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D5D3">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瓶装燃气</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E5A5">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张汉球</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475E">
            <w:pPr>
              <w:keepNext w:val="0"/>
              <w:keepLines w:val="0"/>
              <w:widowControl/>
              <w:suppressLineNumbers w:val="0"/>
              <w:shd w:val="clear"/>
              <w:jc w:val="center"/>
              <w:textAlignment w:val="center"/>
              <w:rPr>
                <w:rFonts w:hint="default" w:ascii="宋体" w:hAnsi="宋体" w:eastAsia="宋体" w:cs="Times New Roman"/>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15人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F304">
            <w:pPr>
              <w:keepNext w:val="0"/>
              <w:keepLines w:val="0"/>
              <w:widowControl/>
              <w:suppressLineNumbers w:val="0"/>
              <w:shd w:val="clear"/>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Times New Roman"/>
                <w:i w:val="0"/>
                <w:iCs w:val="0"/>
                <w:color w:val="000000"/>
                <w:kern w:val="0"/>
                <w:sz w:val="21"/>
                <w:szCs w:val="21"/>
                <w:u w:val="none"/>
                <w:lang w:val="en-US" w:eastAsia="zh-CN" w:bidi="ar"/>
              </w:rPr>
              <w:t>0762-8830881</w:t>
            </w:r>
          </w:p>
        </w:tc>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1D92">
            <w:pPr>
              <w:keepNext w:val="0"/>
              <w:keepLines w:val="0"/>
              <w:pageBreakBefore w:val="0"/>
              <w:widowControl/>
              <w:suppressLineNumbers w:val="0"/>
              <w:shd w:val="clear"/>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静电服10套、消防水带6条、消防水枪4支、消防栓5个、消防安全帽5顶、防护服5套、正压式空气呼吸器2套、过滤式消防呼吸器9个、防爆应急照明灯2个、防爆对讲机2个、急救医疗药箱1个、带压堵漏工具1套、防爆工具1套、防恐组合工具1套、可燃气体检测仪2台、六合一燃气泄漏气体检测仪1台、发电机1台、</w:t>
            </w:r>
            <w:r>
              <w:rPr>
                <w:rFonts w:hint="eastAsia" w:ascii="宋体" w:hAnsi="宋体" w:eastAsia="宋体" w:cs="宋体"/>
                <w:i w:val="0"/>
                <w:iCs w:val="0"/>
                <w:color w:val="000000"/>
                <w:kern w:val="0"/>
                <w:sz w:val="22"/>
                <w:szCs w:val="22"/>
                <w:highlight w:val="none"/>
                <w:u w:val="none"/>
                <w:lang w:val="en-US" w:eastAsia="zh-CN" w:bidi="ar"/>
              </w:rPr>
              <w:t>抽真空机1台、</w:t>
            </w:r>
            <w:r>
              <w:rPr>
                <w:rFonts w:hint="eastAsia" w:ascii="宋体" w:hAnsi="宋体" w:eastAsia="宋体" w:cs="宋体"/>
                <w:i w:val="0"/>
                <w:iCs w:val="0"/>
                <w:color w:val="000000"/>
                <w:kern w:val="0"/>
                <w:sz w:val="22"/>
                <w:szCs w:val="22"/>
                <w:u w:val="none"/>
                <w:lang w:val="en-US" w:eastAsia="zh-CN" w:bidi="ar"/>
              </w:rPr>
              <w:t>8公斤手提干粉灭火器30具，4公斤悬挂式干粉灭火器4具，4公斤手提干粉灭火器10具，30公斤推车灭火器2具、安全帽10顶。</w:t>
            </w:r>
          </w:p>
        </w:tc>
      </w:tr>
    </w:tbl>
    <w:p w14:paraId="5C8178F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宋体" w:hAnsi="宋体" w:eastAsia="方正楷体_GBK" w:cs="方正楷体_GBK"/>
          <w:b w:val="0"/>
          <w:bCs w:val="0"/>
          <w:i w:val="0"/>
          <w:iCs w:val="0"/>
          <w:caps w:val="0"/>
          <w:color w:val="000000" w:themeColor="text1"/>
          <w:spacing w:val="0"/>
          <w:sz w:val="32"/>
          <w:szCs w:val="32"/>
          <w:shd w:val="clear" w:fill="FFFFFF"/>
          <w:lang w:val="en-US" w:eastAsia="zh-CN"/>
          <w14:textFill>
            <w14:solidFill>
              <w14:schemeClr w14:val="tx1"/>
            </w14:solidFill>
          </w14:textFill>
        </w:rPr>
      </w:pPr>
    </w:p>
    <w:p w14:paraId="66A8685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宋体" w:hAnsi="宋体" w:eastAsia="方正楷体_GBK" w:cs="方正楷体_GBK"/>
          <w:b w:val="0"/>
          <w:bCs w:val="0"/>
          <w:i w:val="0"/>
          <w:iCs w:val="0"/>
          <w:caps w:val="0"/>
          <w:color w:val="000000" w:themeColor="text1"/>
          <w:spacing w:val="0"/>
          <w:sz w:val="32"/>
          <w:szCs w:val="32"/>
          <w:shd w:val="clear" w:fill="FFFFFF"/>
          <w:lang w:val="en-US" w:eastAsia="zh-CN"/>
          <w14:textFill>
            <w14:solidFill>
              <w14:schemeClr w14:val="tx1"/>
            </w14:solidFill>
          </w14:textFill>
        </w:rPr>
      </w:pPr>
    </w:p>
    <w:p w14:paraId="6D07009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宋体" w:hAnsi="宋体" w:eastAsia="方正楷体_GBK" w:cs="方正楷体_GBK"/>
          <w:b w:val="0"/>
          <w:bCs w:val="0"/>
          <w:i w:val="0"/>
          <w:iCs w:val="0"/>
          <w:caps w:val="0"/>
          <w:color w:val="000000" w:themeColor="text1"/>
          <w:spacing w:val="0"/>
          <w:sz w:val="32"/>
          <w:szCs w:val="32"/>
          <w:shd w:val="clear" w:fill="FFFFFF"/>
          <w:lang w:val="en-US" w:eastAsia="zh-CN"/>
          <w14:textFill>
            <w14:solidFill>
              <w14:schemeClr w14:val="tx1"/>
            </w14:solidFill>
          </w14:textFill>
        </w:rPr>
      </w:pPr>
    </w:p>
    <w:p w14:paraId="5FDC319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宋体" w:hAnsi="宋体" w:eastAsia="方正楷体_GBK" w:cs="方正楷体_GBK"/>
          <w:b w:val="0"/>
          <w:bCs w:val="0"/>
          <w:i w:val="0"/>
          <w:iCs w:val="0"/>
          <w:caps w:val="0"/>
          <w:color w:val="000000" w:themeColor="text1"/>
          <w:spacing w:val="0"/>
          <w:sz w:val="32"/>
          <w:szCs w:val="32"/>
          <w:shd w:val="clear" w:fill="FFFFFF"/>
          <w:lang w:val="en-US" w:eastAsia="zh-CN"/>
          <w14:textFill>
            <w14:solidFill>
              <w14:schemeClr w14:val="tx1"/>
            </w14:solidFill>
          </w14:textFill>
        </w:rPr>
      </w:pPr>
    </w:p>
    <w:p w14:paraId="198CBD1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宋体" w:hAnsi="宋体" w:eastAsia="方正楷体_GBK" w:cs="方正楷体_GBK"/>
          <w:b w:val="0"/>
          <w:bCs w:val="0"/>
          <w:i w:val="0"/>
          <w:iCs w:val="0"/>
          <w:caps w:val="0"/>
          <w:color w:val="000000" w:themeColor="text1"/>
          <w:spacing w:val="0"/>
          <w:sz w:val="32"/>
          <w:szCs w:val="32"/>
          <w:shd w:val="clear" w:fill="FFFFFF"/>
          <w:lang w:val="en-US" w:eastAsia="zh-CN"/>
          <w14:textFill>
            <w14:solidFill>
              <w14:schemeClr w14:val="tx1"/>
            </w14:solidFill>
          </w14:textFill>
        </w:rPr>
      </w:pPr>
    </w:p>
    <w:p w14:paraId="5824EBC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宋体" w:hAnsi="宋体" w:eastAsia="方正楷体_GBK" w:cs="方正楷体_GBK"/>
          <w:b w:val="0"/>
          <w:bCs w:val="0"/>
          <w:i w:val="0"/>
          <w:iCs w:val="0"/>
          <w:caps w:val="0"/>
          <w:color w:val="000000" w:themeColor="text1"/>
          <w:spacing w:val="0"/>
          <w:sz w:val="32"/>
          <w:szCs w:val="32"/>
          <w:shd w:val="clear" w:fill="FFFFFF"/>
          <w:lang w:val="en-US" w:eastAsia="zh-CN"/>
          <w14:textFill>
            <w14:solidFill>
              <w14:schemeClr w14:val="tx1"/>
            </w14:solidFill>
          </w14:textFill>
        </w:rPr>
      </w:pPr>
    </w:p>
    <w:p w14:paraId="28DAAF1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宋体" w:hAnsi="宋体" w:eastAsia="方正楷体_GBK" w:cs="方正楷体_GBK"/>
          <w:b w:val="0"/>
          <w:bCs w:val="0"/>
          <w:i w:val="0"/>
          <w:iCs w:val="0"/>
          <w:caps w:val="0"/>
          <w:color w:val="000000" w:themeColor="text1"/>
          <w:spacing w:val="0"/>
          <w:sz w:val="32"/>
          <w:szCs w:val="32"/>
          <w:shd w:val="clear" w:fill="FFFFFF"/>
          <w:lang w:val="en-US" w:eastAsia="zh-CN"/>
          <w14:textFill>
            <w14:solidFill>
              <w14:schemeClr w14:val="tx1"/>
            </w14:solidFill>
          </w14:textFill>
        </w:rPr>
      </w:pPr>
    </w:p>
    <w:p w14:paraId="3532332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宋体" w:hAnsi="宋体" w:eastAsia="方正楷体_GBK" w:cs="方正楷体_GBK"/>
          <w:b w:val="0"/>
          <w:bCs w:val="0"/>
          <w:i w:val="0"/>
          <w:iCs w:val="0"/>
          <w:caps w:val="0"/>
          <w:color w:val="000000" w:themeColor="text1"/>
          <w:spacing w:val="0"/>
          <w:sz w:val="32"/>
          <w:szCs w:val="32"/>
          <w:shd w:val="clear" w:fill="FFFFFF"/>
          <w:lang w:val="en-US" w:eastAsia="zh-CN"/>
          <w14:textFill>
            <w14:solidFill>
              <w14:schemeClr w14:val="tx1"/>
            </w14:solidFill>
          </w14:textFill>
        </w:rPr>
      </w:pPr>
    </w:p>
    <w:p w14:paraId="4367A03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宋体" w:hAnsi="宋体" w:eastAsia="方正楷体_GBK" w:cs="方正楷体_GBK"/>
          <w:b w:val="0"/>
          <w:bCs w:val="0"/>
          <w:i w:val="0"/>
          <w:iCs w:val="0"/>
          <w:caps w:val="0"/>
          <w:color w:val="000000" w:themeColor="text1"/>
          <w:spacing w:val="0"/>
          <w:sz w:val="32"/>
          <w:szCs w:val="32"/>
          <w:shd w:val="clear" w:fill="FFFFFF"/>
          <w:lang w:val="en-US" w:eastAsia="zh-CN"/>
          <w14:textFill>
            <w14:solidFill>
              <w14:schemeClr w14:val="tx1"/>
            </w14:solidFill>
          </w14:textFill>
        </w:rPr>
      </w:pPr>
    </w:p>
    <w:p w14:paraId="4C36548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宋体" w:hAnsi="宋体" w:eastAsia="方正楷体_GBK" w:cs="方正楷体_GBK"/>
          <w:b w:val="0"/>
          <w:bCs w:val="0"/>
          <w:i w:val="0"/>
          <w:iCs w:val="0"/>
          <w:caps w:val="0"/>
          <w:color w:val="000000" w:themeColor="text1"/>
          <w:spacing w:val="0"/>
          <w:sz w:val="32"/>
          <w:szCs w:val="32"/>
          <w:shd w:val="clear" w:fill="FFFFFF"/>
          <w:lang w:val="en-US" w:eastAsia="zh-CN"/>
          <w14:textFill>
            <w14:solidFill>
              <w14:schemeClr w14:val="tx1"/>
            </w14:solidFill>
          </w14:textFill>
        </w:rPr>
      </w:pPr>
    </w:p>
    <w:p w14:paraId="08B2D3A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宋体" w:hAnsi="宋体" w:eastAsia="方正楷体_GBK" w:cs="方正楷体_GBK"/>
          <w:b w:val="0"/>
          <w:bCs w:val="0"/>
          <w:i w:val="0"/>
          <w:iCs w:val="0"/>
          <w:caps w:val="0"/>
          <w:color w:val="000000" w:themeColor="text1"/>
          <w:spacing w:val="0"/>
          <w:sz w:val="32"/>
          <w:szCs w:val="32"/>
          <w:shd w:val="clear" w:fill="FFFFFF"/>
          <w:lang w:val="en-US" w:eastAsia="zh-CN"/>
          <w14:textFill>
            <w14:solidFill>
              <w14:schemeClr w14:val="tx1"/>
            </w14:solidFill>
          </w14:textFill>
        </w:rPr>
      </w:pPr>
    </w:p>
    <w:p w14:paraId="2801B8E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宋体" w:hAnsi="宋体" w:eastAsia="方正楷体_GBK" w:cs="方正楷体_GBK"/>
          <w:b w:val="0"/>
          <w:bCs w:val="0"/>
          <w:i w:val="0"/>
          <w:iCs w:val="0"/>
          <w:caps w:val="0"/>
          <w:color w:val="000000" w:themeColor="text1"/>
          <w:spacing w:val="0"/>
          <w:sz w:val="32"/>
          <w:szCs w:val="32"/>
          <w:shd w:val="clear" w:fill="FFFFFF"/>
          <w:lang w:val="en-US" w:eastAsia="zh-CN"/>
          <w14:textFill>
            <w14:solidFill>
              <w14:schemeClr w14:val="tx1"/>
            </w14:solidFill>
          </w14:textFill>
        </w:rPr>
      </w:pPr>
    </w:p>
    <w:p w14:paraId="7994299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宋体" w:hAnsi="宋体" w:eastAsia="方正楷体_GBK" w:cs="方正楷体_GBK"/>
          <w:b w:val="0"/>
          <w:bCs w:val="0"/>
          <w:i w:val="0"/>
          <w:iCs w:val="0"/>
          <w:caps w:val="0"/>
          <w:color w:val="000000" w:themeColor="text1"/>
          <w:spacing w:val="0"/>
          <w:sz w:val="32"/>
          <w:szCs w:val="32"/>
          <w:shd w:val="clear" w:fill="FFFFFF"/>
          <w:lang w:val="en-US" w:eastAsia="zh-CN"/>
          <w14:textFill>
            <w14:solidFill>
              <w14:schemeClr w14:val="tx1"/>
            </w14:solidFill>
          </w14:textFill>
        </w:rPr>
      </w:pPr>
    </w:p>
    <w:p w14:paraId="5002380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宋体" w:hAnsi="宋体" w:eastAsia="方正楷体_GBK" w:cs="方正楷体_GBK"/>
          <w:b w:val="0"/>
          <w:bCs w:val="0"/>
          <w:i w:val="0"/>
          <w:iCs w:val="0"/>
          <w:caps w:val="0"/>
          <w:color w:val="000000" w:themeColor="text1"/>
          <w:spacing w:val="0"/>
          <w:sz w:val="32"/>
          <w:szCs w:val="32"/>
          <w:shd w:val="clear" w:fill="FFFFFF"/>
          <w:lang w:val="en-US" w:eastAsia="zh-CN"/>
          <w14:textFill>
            <w14:solidFill>
              <w14:schemeClr w14:val="tx1"/>
            </w14:solidFill>
          </w14:textFill>
        </w:rPr>
      </w:pPr>
    </w:p>
    <w:p w14:paraId="08DCBEAF">
      <w:pPr>
        <w:keepNext w:val="0"/>
        <w:keepLines w:val="0"/>
        <w:pageBreakBefore w:val="0"/>
        <w:widowControl w:val="0"/>
        <w:shd w:val="clear"/>
        <w:kinsoku/>
        <w:wordWrap w:val="0"/>
        <w:overflowPunct/>
        <w:topLinePunct w:val="0"/>
        <w:autoSpaceDE/>
        <w:autoSpaceDN/>
        <w:bidi w:val="0"/>
        <w:adjustRightInd/>
        <w:spacing w:line="600" w:lineRule="exact"/>
        <w:jc w:val="left"/>
        <w:textAlignment w:val="auto"/>
        <w:rPr>
          <w:rFonts w:hint="eastAsia" w:ascii="宋体" w:hAnsi="宋体" w:eastAsia="方正仿宋简体" w:cs="方正仿宋简体"/>
          <w:spacing w:val="0"/>
          <w:sz w:val="32"/>
          <w:szCs w:val="32"/>
          <w:lang w:val="en-US" w:eastAsia="zh-CN"/>
        </w:rPr>
      </w:pPr>
      <w:r>
        <w:rPr>
          <w:rFonts w:hint="eastAsia" w:ascii="宋体" w:hAnsi="宋体" w:eastAsia="方正小标宋_GBK" w:cs="方正小标宋_GBK"/>
          <w:spacing w:val="0"/>
          <w:sz w:val="32"/>
          <w:szCs w:val="32"/>
        </w:rPr>
        <w:t>公开方式：</w:t>
      </w:r>
      <w:r>
        <w:rPr>
          <w:rFonts w:hint="eastAsia" w:ascii="宋体" w:hAnsi="宋体" w:eastAsia="方正仿宋_GBK" w:cs="方正仿宋_GBK"/>
          <w:spacing w:val="0"/>
          <w:sz w:val="32"/>
          <w:szCs w:val="32"/>
          <w:lang w:val="en-US" w:eastAsia="zh-CN"/>
        </w:rPr>
        <w:t>主动</w:t>
      </w:r>
      <w:r>
        <w:rPr>
          <w:rFonts w:hint="eastAsia" w:ascii="宋体" w:hAnsi="宋体" w:eastAsia="方正仿宋_GBK" w:cs="方正仿宋_GBK"/>
          <w:spacing w:val="0"/>
          <w:sz w:val="32"/>
          <w:szCs w:val="32"/>
        </w:rPr>
        <w:t>公开</w:t>
      </w:r>
    </w:p>
    <w:sectPr>
      <w:pgSz w:w="11906" w:h="16838"/>
      <w:pgMar w:top="1984" w:right="1474" w:bottom="147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1EF92">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ACDC01">
                          <w:pPr>
                            <w:pStyle w:val="8"/>
                            <w:rPr>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01ACDC01">
                    <w:pPr>
                      <w:pStyle w:val="8"/>
                      <w:rPr>
                        <w:sz w:val="28"/>
                        <w:szCs w:val="28"/>
                      </w:rPr>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436B3F"/>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7C436B3F"/>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96D6E5">
                          <w:pPr>
                            <w:pStyle w:val="8"/>
                            <w:rPr>
                              <w:rFonts w:hint="eastAsia" w:ascii="宋体" w:hAnsi="宋体" w:eastAsia="宋体" w:cs="宋体"/>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1896D6E5">
                    <w:pPr>
                      <w:pStyle w:val="8"/>
                      <w:rPr>
                        <w:rFonts w:hint="eastAsia" w:ascii="宋体" w:hAnsi="宋体" w:eastAsia="宋体" w:cs="宋体"/>
                        <w:sz w:val="28"/>
                        <w:szCs w:val="2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BEE4C">
    <w:pPr>
      <w:pStyle w:val="8"/>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F5CCA">
                          <w:pPr>
                            <w:pStyle w:val="8"/>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4</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CDF5CCA">
                    <w:pPr>
                      <w:pStyle w:val="8"/>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4</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CDFAF">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7AF388">
                          <w:pPr>
                            <w:pStyle w:val="8"/>
                          </w:pPr>
                          <w:r>
                            <w:t xml:space="preserve">— </w:t>
                          </w:r>
                          <w:r>
                            <w:fldChar w:fldCharType="begin"/>
                          </w:r>
                          <w:r>
                            <w:instrText xml:space="preserve"> PAGE  \* MERGEFORMAT </w:instrText>
                          </w:r>
                          <w:r>
                            <w:fldChar w:fldCharType="separate"/>
                          </w:r>
                          <w:r>
                            <w:t>19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87AF388">
                    <w:pPr>
                      <w:pStyle w:val="8"/>
                    </w:pPr>
                    <w:r>
                      <w:t xml:space="preserve">— </w:t>
                    </w:r>
                    <w:r>
                      <w:fldChar w:fldCharType="begin"/>
                    </w:r>
                    <w:r>
                      <w:instrText xml:space="preserve"> PAGE  \* MERGEFORMAT </w:instrText>
                    </w:r>
                    <w:r>
                      <w:fldChar w:fldCharType="separate"/>
                    </w:r>
                    <w:r>
                      <w:t>19</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zMDY0NWFmMWM0NzI3MjhlNmY1YjM2NWE2YjY0NzIifQ=="/>
  </w:docVars>
  <w:rsids>
    <w:rsidRoot w:val="00000000"/>
    <w:rsid w:val="007A1695"/>
    <w:rsid w:val="00EB1C0E"/>
    <w:rsid w:val="04E470A0"/>
    <w:rsid w:val="04ED76E2"/>
    <w:rsid w:val="05AD32B3"/>
    <w:rsid w:val="061E0AA7"/>
    <w:rsid w:val="07095017"/>
    <w:rsid w:val="0A4E44A2"/>
    <w:rsid w:val="0AE6095B"/>
    <w:rsid w:val="0B072072"/>
    <w:rsid w:val="0C305DA0"/>
    <w:rsid w:val="0D851B29"/>
    <w:rsid w:val="0DD565CB"/>
    <w:rsid w:val="0E881532"/>
    <w:rsid w:val="0FCD41DA"/>
    <w:rsid w:val="11881411"/>
    <w:rsid w:val="123C52C2"/>
    <w:rsid w:val="12C7617B"/>
    <w:rsid w:val="12D73A20"/>
    <w:rsid w:val="12F42BA4"/>
    <w:rsid w:val="14092AD7"/>
    <w:rsid w:val="15A15D31"/>
    <w:rsid w:val="17B22A53"/>
    <w:rsid w:val="19E809D8"/>
    <w:rsid w:val="1A906AC5"/>
    <w:rsid w:val="1B9413C8"/>
    <w:rsid w:val="1C8B3CB1"/>
    <w:rsid w:val="1DC10600"/>
    <w:rsid w:val="201B4C8B"/>
    <w:rsid w:val="207F4C9F"/>
    <w:rsid w:val="20F42696"/>
    <w:rsid w:val="219D468D"/>
    <w:rsid w:val="229D4388"/>
    <w:rsid w:val="232004C8"/>
    <w:rsid w:val="238B47EE"/>
    <w:rsid w:val="254C3839"/>
    <w:rsid w:val="26972C36"/>
    <w:rsid w:val="27C80321"/>
    <w:rsid w:val="29DF5F05"/>
    <w:rsid w:val="2B4D20BD"/>
    <w:rsid w:val="2BF40C52"/>
    <w:rsid w:val="2D942CEB"/>
    <w:rsid w:val="2DAC5FB6"/>
    <w:rsid w:val="2DFF5A00"/>
    <w:rsid w:val="2F68074A"/>
    <w:rsid w:val="30383285"/>
    <w:rsid w:val="37965806"/>
    <w:rsid w:val="39AB0B06"/>
    <w:rsid w:val="3D1839E2"/>
    <w:rsid w:val="3DA314C9"/>
    <w:rsid w:val="409F2E24"/>
    <w:rsid w:val="446002DF"/>
    <w:rsid w:val="46562AA1"/>
    <w:rsid w:val="46865494"/>
    <w:rsid w:val="46E26BDC"/>
    <w:rsid w:val="47BA29E8"/>
    <w:rsid w:val="48FA1145"/>
    <w:rsid w:val="495A3AAA"/>
    <w:rsid w:val="4A486345"/>
    <w:rsid w:val="4C1C66ED"/>
    <w:rsid w:val="4D305285"/>
    <w:rsid w:val="4DAA3AE0"/>
    <w:rsid w:val="50E7376D"/>
    <w:rsid w:val="530E1319"/>
    <w:rsid w:val="54812A9A"/>
    <w:rsid w:val="56C0737C"/>
    <w:rsid w:val="56D6630D"/>
    <w:rsid w:val="57EC596A"/>
    <w:rsid w:val="58736E29"/>
    <w:rsid w:val="592D018B"/>
    <w:rsid w:val="5F1A7A93"/>
    <w:rsid w:val="6304659F"/>
    <w:rsid w:val="63600A26"/>
    <w:rsid w:val="659430C0"/>
    <w:rsid w:val="66DB5200"/>
    <w:rsid w:val="673053B3"/>
    <w:rsid w:val="69230390"/>
    <w:rsid w:val="6B71278A"/>
    <w:rsid w:val="6DCC718C"/>
    <w:rsid w:val="6F2443FA"/>
    <w:rsid w:val="6F6D3D1C"/>
    <w:rsid w:val="6FBC429B"/>
    <w:rsid w:val="70C15D2D"/>
    <w:rsid w:val="710967F9"/>
    <w:rsid w:val="78F10436"/>
    <w:rsid w:val="7BCF25FD"/>
    <w:rsid w:val="7D537668"/>
    <w:rsid w:val="7F6F0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spacing w:before="100" w:beforeAutospacing="1" w:after="0"/>
      <w:ind w:firstLine="420" w:firstLineChars="200"/>
    </w:pPr>
  </w:style>
  <w:style w:type="paragraph" w:customStyle="1" w:styleId="3">
    <w:name w:val="Body Text Indent_09e4fdc6-d0cf-4f71-8e02-1a77cd44c5e3"/>
    <w:basedOn w:val="1"/>
    <w:qFormat/>
    <w:uiPriority w:val="0"/>
    <w:pPr>
      <w:spacing w:after="120"/>
      <w:ind w:left="420" w:leftChars="200"/>
    </w:pPr>
  </w:style>
  <w:style w:type="paragraph" w:styleId="4">
    <w:name w:val="Normal Indent"/>
    <w:basedOn w:val="1"/>
    <w:qFormat/>
    <w:uiPriority w:val="0"/>
    <w:pPr>
      <w:spacing w:line="500" w:lineRule="exact"/>
      <w:ind w:right="8" w:rightChars="8" w:firstLine="640"/>
    </w:pPr>
    <w:rPr>
      <w:rFonts w:ascii="楷体_GB2312" w:eastAsia="楷体_GB2312"/>
      <w:szCs w:val="32"/>
    </w:rPr>
  </w:style>
  <w:style w:type="paragraph" w:styleId="5">
    <w:name w:val="Body Text"/>
    <w:basedOn w:val="1"/>
    <w:next w:val="6"/>
    <w:semiHidden/>
    <w:qFormat/>
    <w:uiPriority w:val="0"/>
    <w:rPr>
      <w:rFonts w:ascii="仿宋" w:hAnsi="仿宋" w:eastAsia="仿宋" w:cs="仿宋"/>
      <w:sz w:val="31"/>
      <w:szCs w:val="31"/>
      <w:lang w:val="en-US" w:eastAsia="en-US" w:bidi="ar-SA"/>
    </w:rPr>
  </w:style>
  <w:style w:type="paragraph" w:styleId="6">
    <w:name w:val="toc 5"/>
    <w:basedOn w:val="1"/>
    <w:next w:val="1"/>
    <w:qFormat/>
    <w:uiPriority w:val="0"/>
    <w:pPr>
      <w:widowControl w:val="0"/>
      <w:ind w:left="1680"/>
      <w:jc w:val="both"/>
    </w:pPr>
    <w:rPr>
      <w:rFonts w:ascii="Calibri" w:hAnsi="Calibri" w:eastAsia="宋体" w:cs="Times New Roman"/>
      <w:kern w:val="2"/>
      <w:sz w:val="21"/>
      <w:szCs w:val="24"/>
      <w:lang w:val="en-US" w:eastAsia="zh-CN" w:bidi="ar-SA"/>
    </w:rPr>
  </w:style>
  <w:style w:type="paragraph" w:styleId="7">
    <w:name w:val="Plain Text"/>
    <w:basedOn w:val="1"/>
    <w:unhideWhenUsed/>
    <w:qFormat/>
    <w:uiPriority w:val="0"/>
    <w:pPr>
      <w:spacing w:beforeLines="0" w:afterLines="0"/>
    </w:pPr>
    <w:rPr>
      <w:rFonts w:hint="default" w:ascii="宋体" w:hAnsi="Courier New" w:cs="宋体"/>
      <w:sz w:val="21"/>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font51"/>
    <w:basedOn w:val="13"/>
    <w:qFormat/>
    <w:uiPriority w:val="0"/>
    <w:rPr>
      <w:rFonts w:hint="default" w:ascii="Times New Roman" w:hAnsi="Times New Roman" w:cs="Times New Roman"/>
      <w:color w:val="000000"/>
      <w:sz w:val="21"/>
      <w:szCs w:val="21"/>
      <w:u w:val="none"/>
    </w:rPr>
  </w:style>
  <w:style w:type="character" w:customStyle="1" w:styleId="15">
    <w:name w:val="font61"/>
    <w:basedOn w:val="1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7"/>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10775</Words>
  <Characters>11115</Characters>
  <Lines>0</Lines>
  <Paragraphs>0</Paragraphs>
  <TotalTime>8</TotalTime>
  <ScaleCrop>false</ScaleCrop>
  <LinksUpToDate>false</LinksUpToDate>
  <CharactersWithSpaces>11135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2024-06-03T03:02:00Z</dcterms:created>
  <dc:creator>Administrator</dc:creator>
  <cp:lastModifiedBy>Jilly</cp:lastModifiedBy>
  <dcterms:modified xsi:type="dcterms:W3CDTF">2025-06-27T01:55:34Z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87062CD0A97F4C4B9BF8B1030A54FCE8_13</vt:lpwstr>
  </property>
  <property fmtid="{D5CDD505-2E9C-101B-9397-08002B2CF9AE}" pid="4" name="KSOTemplateDocerSaveRecord">
    <vt:lpwstr>eyJoZGlkIjoiNGE1Yzk1MzgzMjMzNmFkNTI5NmJhYWY1NTkzNDY4Y2EiLCJ1c2VySWQiOiI4MDg1NjQ2NDMifQ==</vt:lpwstr>
  </property>
</Properties>
</file>