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0245B">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黑体_GBK" w:hAnsi="方正黑体_GBK" w:eastAsia="方正黑体_GBK" w:cs="方正黑体_GBK"/>
          <w:i w:val="0"/>
          <w:iCs w:val="0"/>
          <w:caps w:val="0"/>
          <w:color w:val="auto"/>
          <w:spacing w:val="6"/>
          <w:w w:val="100"/>
          <w:kern w:val="0"/>
          <w:position w:val="0"/>
          <w:sz w:val="32"/>
          <w:szCs w:val="32"/>
          <w:shd w:val="clear" w:color="auto" w:fill="FFFFFF"/>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32"/>
          <w:szCs w:val="32"/>
          <w:shd w:val="clear" w:color="auto" w:fill="FFFFFF"/>
          <w:lang w:val="en-US" w:eastAsia="zh-CN" w:bidi="en-US"/>
        </w:rPr>
        <w:t>附件</w:t>
      </w:r>
    </w:p>
    <w:p w14:paraId="4A4D367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i w:val="0"/>
          <w:iCs w:val="0"/>
          <w:caps w:val="0"/>
          <w:color w:val="auto"/>
          <w:spacing w:val="6"/>
          <w:w w:val="100"/>
          <w:kern w:val="0"/>
          <w:position w:val="0"/>
          <w:sz w:val="44"/>
          <w:szCs w:val="44"/>
          <w:shd w:val="clear" w:color="auto" w:fill="FFFFFF"/>
          <w:lang w:val="en-US" w:eastAsia="zh-CN" w:bidi="en-US"/>
        </w:rPr>
      </w:pPr>
      <w:r>
        <w:rPr>
          <w:rFonts w:hint="eastAsia" w:ascii="方正小标宋_GBK" w:hAnsi="方正小标宋_GBK" w:eastAsia="方正小标宋_GBK" w:cs="方正小标宋_GBK"/>
          <w:i w:val="0"/>
          <w:iCs w:val="0"/>
          <w:caps w:val="0"/>
          <w:color w:val="auto"/>
          <w:spacing w:val="6"/>
          <w:w w:val="100"/>
          <w:kern w:val="0"/>
          <w:position w:val="0"/>
          <w:sz w:val="44"/>
          <w:szCs w:val="44"/>
          <w:shd w:val="clear" w:color="auto" w:fill="FFFFFF"/>
          <w:lang w:val="en-US" w:eastAsia="zh-CN" w:bidi="en-US"/>
        </w:rPr>
        <w:t>源城区法治政府建设提升年实施工作分工表</w:t>
      </w:r>
    </w:p>
    <w:tbl>
      <w:tblPr>
        <w:tblStyle w:val="1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667"/>
        <w:gridCol w:w="6447"/>
        <w:gridCol w:w="1567"/>
        <w:gridCol w:w="1989"/>
        <w:gridCol w:w="1647"/>
      </w:tblGrid>
      <w:tr w14:paraId="2E25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6" w:type="pct"/>
            <w:vAlign w:val="center"/>
          </w:tcPr>
          <w:p w14:paraId="32FA1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tcPr>
          <w:p w14:paraId="548509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tcPr>
          <w:p w14:paraId="39EAE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tcPr>
          <w:p w14:paraId="7199B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tcPr>
          <w:p w14:paraId="550DA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77FA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86" w:type="pct"/>
            <w:vMerge w:val="restart"/>
            <w:vAlign w:val="center"/>
          </w:tcPr>
          <w:p w14:paraId="545B76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一、实施法治政府建设意识提升行动</w:t>
            </w:r>
          </w:p>
          <w:p w14:paraId="1214F6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restart"/>
            <w:vAlign w:val="center"/>
          </w:tcPr>
          <w:p w14:paraId="146187F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楷体_GBK" w:cs="方正楷体_GBK"/>
                <w:i w:val="0"/>
                <w:iCs w:val="0"/>
                <w:caps w:val="0"/>
                <w:color w:val="auto"/>
                <w:spacing w:val="5"/>
                <w:sz w:val="28"/>
                <w:szCs w:val="28"/>
                <w:shd w:val="clear" w:color="auto" w:fill="FFFFFF"/>
                <w:lang w:val="en-US" w:eastAsia="zh-CN"/>
              </w:rPr>
              <w:t>（一）</w:t>
            </w:r>
            <w:r>
              <w:rPr>
                <w:rFonts w:hint="eastAsia" w:ascii="宋体" w:hAnsi="宋体" w:eastAsia="方正楷体_GBK" w:cs="方正楷体_GBK"/>
                <w:i w:val="0"/>
                <w:iCs w:val="0"/>
                <w:caps w:val="0"/>
                <w:color w:val="auto"/>
                <w:spacing w:val="5"/>
                <w:sz w:val="28"/>
                <w:szCs w:val="28"/>
                <w:shd w:val="clear" w:color="auto" w:fill="FFFFFF"/>
              </w:rPr>
              <w:t>强化领导干部法治意识。</w:t>
            </w:r>
          </w:p>
        </w:tc>
        <w:tc>
          <w:tcPr>
            <w:tcW w:w="2185" w:type="pct"/>
            <w:vAlign w:val="center"/>
          </w:tcPr>
          <w:p w14:paraId="79F196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w:t>
            </w:r>
            <w:r>
              <w:rPr>
                <w:rFonts w:hint="eastAsia" w:ascii="宋体" w:hAnsi="宋体" w:eastAsia="方正仿宋_GBK" w:cs="方正仿宋_GBK"/>
                <w:i w:val="0"/>
                <w:iCs w:val="0"/>
                <w:caps w:val="0"/>
                <w:color w:val="auto"/>
                <w:spacing w:val="6"/>
                <w:sz w:val="28"/>
                <w:szCs w:val="28"/>
                <w:shd w:val="clear" w:color="auto" w:fill="FFFFFF"/>
              </w:rPr>
              <w:t>持续深入学习贯彻习近平法治思想，坚持把习近平法治思想作为各级领导干部培训的重要内容</w:t>
            </w:r>
            <w:r>
              <w:rPr>
                <w:rFonts w:hint="eastAsia" w:ascii="宋体" w:hAnsi="宋体" w:eastAsia="方正仿宋_GBK" w:cs="方正仿宋_GBK"/>
                <w:i w:val="0"/>
                <w:iCs w:val="0"/>
                <w:caps w:val="0"/>
                <w:color w:val="auto"/>
                <w:spacing w:val="6"/>
                <w:sz w:val="28"/>
                <w:szCs w:val="28"/>
                <w:shd w:val="clear" w:color="auto" w:fill="FFFFFF"/>
                <w:lang w:eastAsia="zh-CN"/>
              </w:rPr>
              <w:t>。</w:t>
            </w:r>
            <w:bookmarkStart w:id="0" w:name="_GoBack"/>
            <w:bookmarkEnd w:id="0"/>
          </w:p>
        </w:tc>
        <w:tc>
          <w:tcPr>
            <w:tcW w:w="531" w:type="pct"/>
            <w:vAlign w:val="center"/>
          </w:tcPr>
          <w:p w14:paraId="337314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vAlign w:val="center"/>
          </w:tcPr>
          <w:p w14:paraId="5C63DF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各镇（街道）、区有关单位</w:t>
            </w:r>
          </w:p>
        </w:tc>
        <w:tc>
          <w:tcPr>
            <w:tcW w:w="558" w:type="pct"/>
            <w:vAlign w:val="center"/>
          </w:tcPr>
          <w:p w14:paraId="42EE9D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7月底前</w:t>
            </w:r>
          </w:p>
        </w:tc>
      </w:tr>
      <w:tr w14:paraId="535A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86" w:type="pct"/>
            <w:vMerge w:val="continue"/>
            <w:vAlign w:val="center"/>
          </w:tcPr>
          <w:p w14:paraId="4CE12CB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vAlign w:val="center"/>
          </w:tcPr>
          <w:p w14:paraId="4DB52B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4EAA03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sz w:val="28"/>
                <w:szCs w:val="28"/>
                <w:shd w:val="clear" w:color="auto" w:fill="FFFFFF"/>
                <w:lang w:val="en-US" w:eastAsia="zh-CN"/>
              </w:rPr>
              <w:t>2.</w:t>
            </w:r>
            <w:r>
              <w:rPr>
                <w:rFonts w:hint="eastAsia" w:ascii="宋体" w:hAnsi="宋体" w:eastAsia="方正仿宋_GBK" w:cs="方正仿宋_GBK"/>
                <w:i w:val="0"/>
                <w:iCs w:val="0"/>
                <w:caps w:val="0"/>
                <w:color w:val="auto"/>
                <w:spacing w:val="6"/>
                <w:sz w:val="28"/>
                <w:szCs w:val="28"/>
                <w:shd w:val="clear" w:color="auto" w:fill="FFFFFF"/>
              </w:rPr>
              <w:t>发挥“关键少数”示范引领作用</w:t>
            </w:r>
            <w:r>
              <w:rPr>
                <w:rFonts w:hint="eastAsia" w:ascii="宋体" w:hAnsi="宋体" w:eastAsia="方正仿宋_GBK" w:cs="方正仿宋_GBK"/>
                <w:i w:val="0"/>
                <w:iCs w:val="0"/>
                <w:caps w:val="0"/>
                <w:color w:val="auto"/>
                <w:spacing w:val="6"/>
                <w:sz w:val="28"/>
                <w:szCs w:val="28"/>
                <w:shd w:val="clear" w:color="auto" w:fill="FFFFFF"/>
                <w:lang w:eastAsia="zh-CN"/>
              </w:rPr>
              <w:t>，</w:t>
            </w:r>
            <w:r>
              <w:rPr>
                <w:rFonts w:hint="eastAsia" w:ascii="宋体" w:hAnsi="宋体" w:eastAsia="方正仿宋_GBK" w:cs="方正仿宋_GBK"/>
                <w:i w:val="0"/>
                <w:iCs w:val="0"/>
                <w:caps w:val="0"/>
                <w:color w:val="auto"/>
                <w:spacing w:val="6"/>
                <w:sz w:val="28"/>
                <w:szCs w:val="28"/>
                <w:shd w:val="clear" w:color="auto" w:fill="FFFFFF"/>
              </w:rPr>
              <w:t>严格落实领导干部应知应会党内法规和法律法规清单制度，</w:t>
            </w:r>
            <w:r>
              <w:rPr>
                <w:rFonts w:hint="eastAsia" w:ascii="宋体" w:hAnsi="宋体" w:eastAsia="方正仿宋_GBK" w:cs="方正仿宋_GBK"/>
                <w:i w:val="0"/>
                <w:iCs w:val="0"/>
                <w:caps w:val="0"/>
                <w:color w:val="auto"/>
                <w:spacing w:val="6"/>
                <w:sz w:val="28"/>
                <w:szCs w:val="28"/>
                <w:shd w:val="clear" w:color="auto" w:fill="FFFFFF"/>
                <w:lang w:val="en-US" w:eastAsia="zh-CN"/>
              </w:rPr>
              <w:t>全年区政府常务会议学法不少于10次，政府及其组成部门领导班子成员旁听庭审活动不少于1次。</w:t>
            </w:r>
          </w:p>
        </w:tc>
        <w:tc>
          <w:tcPr>
            <w:tcW w:w="531" w:type="pct"/>
            <w:shd w:val="clear" w:color="auto" w:fill="auto"/>
            <w:vAlign w:val="center"/>
          </w:tcPr>
          <w:p w14:paraId="3690BD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36398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各镇（街道）、区有关单位</w:t>
            </w:r>
          </w:p>
        </w:tc>
        <w:tc>
          <w:tcPr>
            <w:tcW w:w="558" w:type="pct"/>
            <w:shd w:val="clear" w:color="auto" w:fill="auto"/>
            <w:vAlign w:val="center"/>
          </w:tcPr>
          <w:p w14:paraId="546CC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12月底前</w:t>
            </w:r>
          </w:p>
        </w:tc>
      </w:tr>
      <w:tr w14:paraId="54A2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486" w:type="pct"/>
            <w:vMerge w:val="continue"/>
            <w:vAlign w:val="center"/>
          </w:tcPr>
          <w:p w14:paraId="603A75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vAlign w:val="center"/>
          </w:tcPr>
          <w:p w14:paraId="6D9189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shd w:val="clear" w:color="auto" w:fill="auto"/>
            <w:vAlign w:val="center"/>
          </w:tcPr>
          <w:p w14:paraId="3E8F0E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sz w:val="28"/>
                <w:szCs w:val="28"/>
                <w:shd w:val="clear" w:color="auto" w:fill="FFFFFF"/>
                <w:lang w:val="en-US" w:eastAsia="zh-CN"/>
              </w:rPr>
              <w:t>3.压紧压实党政主要负责人履行推进法治建设第一责任人职责</w:t>
            </w:r>
            <w:r>
              <w:rPr>
                <w:rFonts w:hint="eastAsia" w:ascii="宋体" w:hAnsi="宋体" w:eastAsia="方正仿宋_GBK" w:cs="方正仿宋_GBK"/>
                <w:i w:val="0"/>
                <w:iCs w:val="0"/>
                <w:caps w:val="0"/>
                <w:color w:val="auto"/>
                <w:spacing w:val="6"/>
                <w:sz w:val="28"/>
                <w:szCs w:val="28"/>
                <w:shd w:val="clear" w:color="auto" w:fill="FFFFFF"/>
              </w:rPr>
              <w:t>，积极推进现场述法评议</w:t>
            </w:r>
            <w:r>
              <w:rPr>
                <w:rFonts w:hint="eastAsia" w:ascii="宋体" w:hAnsi="宋体" w:eastAsia="方正仿宋_GBK" w:cs="方正仿宋_GBK"/>
                <w:i w:val="0"/>
                <w:iCs w:val="0"/>
                <w:caps w:val="0"/>
                <w:color w:val="auto"/>
                <w:spacing w:val="6"/>
                <w:sz w:val="28"/>
                <w:szCs w:val="28"/>
                <w:shd w:val="clear" w:color="auto" w:fill="FFFFFF"/>
                <w:lang w:eastAsia="zh-CN"/>
              </w:rPr>
              <w:t>。</w:t>
            </w:r>
          </w:p>
        </w:tc>
        <w:tc>
          <w:tcPr>
            <w:tcW w:w="531" w:type="pct"/>
            <w:shd w:val="clear" w:color="auto" w:fill="auto"/>
            <w:vAlign w:val="center"/>
          </w:tcPr>
          <w:p w14:paraId="52372D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0F9F10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各镇（街道）、区有关单位</w:t>
            </w:r>
          </w:p>
        </w:tc>
        <w:tc>
          <w:tcPr>
            <w:tcW w:w="558" w:type="pct"/>
            <w:shd w:val="clear" w:color="auto" w:fill="auto"/>
            <w:vAlign w:val="center"/>
          </w:tcPr>
          <w:p w14:paraId="103D5B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12月底前</w:t>
            </w:r>
          </w:p>
        </w:tc>
      </w:tr>
      <w:tr w14:paraId="23E6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86" w:type="pct"/>
            <w:vMerge w:val="continue"/>
            <w:vAlign w:val="center"/>
          </w:tcPr>
          <w:p w14:paraId="532BE3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restart"/>
            <w:vAlign w:val="center"/>
          </w:tcPr>
          <w:p w14:paraId="4AAAB7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（二）持续开展法治督察。</w:t>
            </w:r>
          </w:p>
        </w:tc>
        <w:tc>
          <w:tcPr>
            <w:tcW w:w="2185" w:type="pct"/>
            <w:shd w:val="clear" w:color="auto" w:fill="auto"/>
            <w:vAlign w:val="center"/>
          </w:tcPr>
          <w:p w14:paraId="378A2F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kern w:val="2"/>
                <w:sz w:val="28"/>
                <w:szCs w:val="28"/>
                <w:shd w:val="clear" w:color="auto" w:fill="FFFFFF"/>
                <w:lang w:val="en-US" w:eastAsia="zh-CN" w:bidi="ar-SA"/>
              </w:rPr>
            </w:pPr>
            <w:r>
              <w:rPr>
                <w:rFonts w:hint="eastAsia" w:ascii="宋体" w:hAnsi="宋体" w:eastAsia="方正仿宋_GBK" w:cs="方正仿宋_GBK"/>
                <w:i w:val="0"/>
                <w:iCs w:val="0"/>
                <w:caps w:val="0"/>
                <w:color w:val="auto"/>
                <w:spacing w:val="6"/>
                <w:sz w:val="28"/>
                <w:szCs w:val="28"/>
                <w:shd w:val="clear" w:color="auto" w:fill="FFFFFF"/>
                <w:lang w:val="en-US" w:eastAsia="zh-CN"/>
              </w:rPr>
              <w:t>4.充分发挥法治督察对法治政府建设与责任落实的督促推动作用，抓好法治督察反馈问题整改和“回头看”工作。</w:t>
            </w:r>
          </w:p>
        </w:tc>
        <w:tc>
          <w:tcPr>
            <w:tcW w:w="531" w:type="pct"/>
            <w:shd w:val="clear" w:color="auto" w:fill="auto"/>
            <w:vAlign w:val="center"/>
          </w:tcPr>
          <w:p w14:paraId="22CDF1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6A5619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区有关单位</w:t>
            </w:r>
          </w:p>
        </w:tc>
        <w:tc>
          <w:tcPr>
            <w:tcW w:w="558" w:type="pct"/>
            <w:shd w:val="clear" w:color="auto" w:fill="auto"/>
            <w:vAlign w:val="center"/>
          </w:tcPr>
          <w:p w14:paraId="27CAE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11月底前</w:t>
            </w:r>
          </w:p>
        </w:tc>
      </w:tr>
      <w:tr w14:paraId="69A5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86" w:type="pct"/>
            <w:vMerge w:val="continue"/>
            <w:vAlign w:val="center"/>
          </w:tcPr>
          <w:p w14:paraId="068D4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tcPr>
          <w:p w14:paraId="59FF867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shd w:val="clear" w:color="auto" w:fill="auto"/>
            <w:vAlign w:val="center"/>
          </w:tcPr>
          <w:p w14:paraId="4F1B14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kern w:val="2"/>
                <w:sz w:val="28"/>
                <w:szCs w:val="28"/>
                <w:shd w:val="clear" w:color="auto" w:fill="FFFFFF"/>
                <w:lang w:val="en-US" w:eastAsia="zh-CN" w:bidi="ar-SA"/>
              </w:rPr>
            </w:pPr>
            <w:r>
              <w:rPr>
                <w:rFonts w:hint="eastAsia" w:ascii="宋体" w:hAnsi="宋体" w:eastAsia="方正仿宋_GBK" w:cs="方正仿宋_GBK"/>
                <w:i w:val="0"/>
                <w:iCs w:val="0"/>
                <w:caps w:val="0"/>
                <w:color w:val="auto"/>
                <w:spacing w:val="6"/>
                <w:sz w:val="28"/>
                <w:szCs w:val="28"/>
                <w:shd w:val="clear" w:color="auto" w:fill="FFFFFF"/>
                <w:lang w:val="en-US" w:eastAsia="zh-CN"/>
              </w:rPr>
              <w:t>5.依托法治督察发现突出问题线索收集协作机制，强化统筹推进、归口管理、办理反馈、督察指导等工作，推动法治政府建设重点难点问题得到及时解决。</w:t>
            </w:r>
          </w:p>
        </w:tc>
        <w:tc>
          <w:tcPr>
            <w:tcW w:w="531" w:type="pct"/>
            <w:shd w:val="clear" w:color="auto" w:fill="auto"/>
            <w:vAlign w:val="center"/>
          </w:tcPr>
          <w:p w14:paraId="6AFB8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01CE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区有关单位</w:t>
            </w:r>
          </w:p>
        </w:tc>
        <w:tc>
          <w:tcPr>
            <w:tcW w:w="558" w:type="pct"/>
            <w:shd w:val="clear" w:color="auto" w:fill="auto"/>
            <w:vAlign w:val="center"/>
          </w:tcPr>
          <w:p w14:paraId="7AA35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11月底前</w:t>
            </w:r>
          </w:p>
        </w:tc>
      </w:tr>
      <w:tr w14:paraId="3587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6" w:type="pct"/>
            <w:shd w:val="clear" w:color="auto" w:fill="auto"/>
            <w:vAlign w:val="center"/>
          </w:tcPr>
          <w:p w14:paraId="1C0EB3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51177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62AD6E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030D4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594B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2EE2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86" w:type="pct"/>
            <w:vMerge w:val="restart"/>
            <w:shd w:val="clear" w:color="auto" w:fill="auto"/>
            <w:vAlign w:val="center"/>
          </w:tcPr>
          <w:p w14:paraId="5BF353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二、实施法治化营商环境提升行动</w:t>
            </w:r>
          </w:p>
        </w:tc>
        <w:tc>
          <w:tcPr>
            <w:tcW w:w="565" w:type="pct"/>
            <w:vMerge w:val="restart"/>
            <w:shd w:val="clear" w:color="auto" w:fill="auto"/>
            <w:vAlign w:val="center"/>
          </w:tcPr>
          <w:p w14:paraId="458934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kern w:val="2"/>
                <w:sz w:val="28"/>
                <w:szCs w:val="28"/>
                <w:shd w:val="clear" w:fill="FFFFFF"/>
                <w:lang w:val="en-US" w:eastAsia="zh-CN" w:bidi="ar-SA"/>
              </w:rPr>
              <w:t>（三）</w:t>
            </w:r>
            <w:r>
              <w:rPr>
                <w:rFonts w:hint="eastAsia" w:ascii="宋体" w:hAnsi="宋体" w:eastAsia="方正楷体_GBK" w:cs="方正楷体_GBK"/>
                <w:i w:val="0"/>
                <w:iCs w:val="0"/>
                <w:caps w:val="0"/>
                <w:color w:val="auto"/>
                <w:spacing w:val="5"/>
                <w:sz w:val="28"/>
                <w:szCs w:val="28"/>
                <w:shd w:val="clear" w:color="auto" w:fill="FFFFFF"/>
                <w:lang w:val="en-US" w:eastAsia="zh-CN"/>
              </w:rPr>
              <w:t>深入推进“放管服”改革。</w:t>
            </w:r>
          </w:p>
        </w:tc>
        <w:tc>
          <w:tcPr>
            <w:tcW w:w="2185" w:type="pct"/>
            <w:vAlign w:val="center"/>
          </w:tcPr>
          <w:p w14:paraId="407C3E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6.制定《源城区政务服务“就近好办”改革赋能“百千万工程”实施方案》，全面推行“非接触式”办税缴费服务，推动线上办税缴费服务范围拓展至359项。</w:t>
            </w:r>
          </w:p>
        </w:tc>
        <w:tc>
          <w:tcPr>
            <w:tcW w:w="531" w:type="pct"/>
            <w:shd w:val="clear" w:color="auto" w:fill="auto"/>
            <w:vAlign w:val="center"/>
          </w:tcPr>
          <w:p w14:paraId="43FCA44D">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区政务和数据局</w:t>
            </w:r>
            <w:r>
              <w:rPr>
                <w:rFonts w:hint="eastAsia" w:ascii="宋体" w:hAnsi="宋体" w:eastAsia="方正仿宋_GBK" w:cs="方正仿宋_GBK"/>
                <w:color w:val="auto"/>
                <w:sz w:val="28"/>
                <w:szCs w:val="28"/>
                <w:vertAlign w:val="baseline"/>
                <w:lang w:val="en-US" w:eastAsia="zh-CN"/>
              </w:rPr>
              <w:t>、区税务局</w:t>
            </w:r>
          </w:p>
        </w:tc>
        <w:tc>
          <w:tcPr>
            <w:tcW w:w="674" w:type="pct"/>
            <w:shd w:val="clear" w:color="auto" w:fill="auto"/>
            <w:vAlign w:val="center"/>
          </w:tcPr>
          <w:p w14:paraId="390C0141">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09805531">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11月底前</w:t>
            </w:r>
          </w:p>
        </w:tc>
      </w:tr>
      <w:tr w14:paraId="7E47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61B80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4DFC3D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3032EF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7.构建税费争议多元化解工作机制。</w:t>
            </w:r>
          </w:p>
        </w:tc>
        <w:tc>
          <w:tcPr>
            <w:tcW w:w="531" w:type="pct"/>
            <w:shd w:val="clear" w:color="auto" w:fill="auto"/>
            <w:vAlign w:val="center"/>
          </w:tcPr>
          <w:p w14:paraId="6CF4390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w:t>
            </w:r>
            <w:r>
              <w:rPr>
                <w:rFonts w:hint="eastAsia" w:ascii="宋体" w:hAnsi="宋体" w:eastAsia="方正仿宋_GBK" w:cs="方正仿宋_GBK"/>
                <w:color w:val="auto"/>
                <w:sz w:val="28"/>
                <w:szCs w:val="28"/>
                <w:vertAlign w:val="baseline"/>
                <w:lang w:val="en-US" w:eastAsia="zh-CN"/>
              </w:rPr>
              <w:t>税务局</w:t>
            </w:r>
          </w:p>
        </w:tc>
        <w:tc>
          <w:tcPr>
            <w:tcW w:w="674" w:type="pct"/>
            <w:shd w:val="clear" w:color="auto" w:fill="auto"/>
            <w:vAlign w:val="center"/>
          </w:tcPr>
          <w:p w14:paraId="6BAFAA0E">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C210D7B">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11月底前</w:t>
            </w:r>
          </w:p>
        </w:tc>
      </w:tr>
      <w:tr w14:paraId="3ED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3804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3059BB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32AC00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8.制订《源城区产业投资项目“双容双诺三同步”直接落地改革机制实施方案》，推动企业投资项目审批便捷化和政府监管高效化，2025年底前促成5个以上项目按照双容双承诺机制落地实施。</w:t>
            </w:r>
          </w:p>
        </w:tc>
        <w:tc>
          <w:tcPr>
            <w:tcW w:w="531" w:type="pct"/>
            <w:shd w:val="clear" w:color="auto" w:fill="auto"/>
            <w:vAlign w:val="center"/>
          </w:tcPr>
          <w:p w14:paraId="3F57ACF0">
            <w:pPr>
              <w:pStyle w:val="3"/>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pacing w:val="-17"/>
                <w:kern w:val="2"/>
                <w:sz w:val="28"/>
                <w:szCs w:val="28"/>
                <w:vertAlign w:val="baseline"/>
                <w:lang w:val="en-US" w:eastAsia="zh-CN" w:bidi="ar-SA"/>
              </w:rPr>
              <w:t>区工业园管委会、区发展改革局、区住房和城乡建设局、区市场监管局、区政务和数据局、区税务局、市自然资源局源城分局</w:t>
            </w:r>
          </w:p>
        </w:tc>
        <w:tc>
          <w:tcPr>
            <w:tcW w:w="674" w:type="pct"/>
            <w:shd w:val="clear" w:color="auto" w:fill="auto"/>
            <w:vAlign w:val="center"/>
          </w:tcPr>
          <w:p w14:paraId="7089C3C1">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18F3653">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24DF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86" w:type="pct"/>
            <w:vMerge w:val="continue"/>
            <w:shd w:val="clear" w:color="auto" w:fill="auto"/>
            <w:vAlign w:val="center"/>
          </w:tcPr>
          <w:p w14:paraId="61CC1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0D7C16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586B88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9.深化政务服务“进一门”改革，充分利用现有政务服务场所空间资源，为企业群众提供无窗式、中午不停歇、“跨域通办”“办不成事反映”等服务。推进高频服务事项逐级下放，加强事项动态调整和规范管理机制，方便群众就近办事。</w:t>
            </w:r>
          </w:p>
        </w:tc>
        <w:tc>
          <w:tcPr>
            <w:tcW w:w="531" w:type="pct"/>
            <w:shd w:val="clear" w:color="auto" w:fill="auto"/>
            <w:vAlign w:val="center"/>
          </w:tcPr>
          <w:p w14:paraId="0B2CDA85">
            <w:pPr>
              <w:pStyle w:val="3"/>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sz w:val="28"/>
                <w:szCs w:val="28"/>
                <w:vertAlign w:val="baseline"/>
                <w:lang w:val="en-US" w:eastAsia="zh-CN"/>
              </w:rPr>
            </w:pPr>
            <w:r>
              <w:rPr>
                <w:rFonts w:hint="eastAsia" w:ascii="宋体" w:hAnsi="宋体" w:eastAsia="方正仿宋_GBK" w:cs="方正仿宋_GBK"/>
                <w:color w:val="auto"/>
                <w:kern w:val="2"/>
                <w:sz w:val="28"/>
                <w:szCs w:val="28"/>
                <w:vertAlign w:val="baseline"/>
                <w:lang w:val="en-US" w:eastAsia="zh-CN" w:bidi="ar-SA"/>
              </w:rPr>
              <w:t>区政务和数据局</w:t>
            </w:r>
          </w:p>
        </w:tc>
        <w:tc>
          <w:tcPr>
            <w:tcW w:w="674" w:type="pct"/>
            <w:shd w:val="clear" w:color="auto" w:fill="auto"/>
            <w:vAlign w:val="center"/>
          </w:tcPr>
          <w:p w14:paraId="3AA18CE3">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35618E88">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19BE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6F2C32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67D59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15C123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4C40D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38E8F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49A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7FEAC1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二、实施法治化营商环境提升行动</w:t>
            </w:r>
          </w:p>
        </w:tc>
        <w:tc>
          <w:tcPr>
            <w:tcW w:w="565" w:type="pct"/>
            <w:vMerge w:val="restart"/>
            <w:shd w:val="clear" w:color="auto" w:fill="auto"/>
            <w:vAlign w:val="center"/>
          </w:tcPr>
          <w:p w14:paraId="1F9981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（四）严格落实国家市场准入负面清单制度。</w:t>
            </w:r>
          </w:p>
        </w:tc>
        <w:tc>
          <w:tcPr>
            <w:tcW w:w="2185" w:type="pct"/>
            <w:vAlign w:val="center"/>
          </w:tcPr>
          <w:p w14:paraId="6514DB5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10.建立市场准入负面清单制度工作联动机制，针对市场准入全领域各环节，常态化开展跟踪评估，市场准入隐性壁垒的意见反馈渠道处理回应率达到100%。</w:t>
            </w:r>
          </w:p>
        </w:tc>
        <w:tc>
          <w:tcPr>
            <w:tcW w:w="531" w:type="pct"/>
            <w:shd w:val="clear" w:color="auto" w:fill="auto"/>
            <w:vAlign w:val="center"/>
          </w:tcPr>
          <w:p w14:paraId="46BFBF62">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区发展改革局、区市场监管局</w:t>
            </w:r>
          </w:p>
        </w:tc>
        <w:tc>
          <w:tcPr>
            <w:tcW w:w="674" w:type="pct"/>
            <w:shd w:val="clear" w:color="auto" w:fill="auto"/>
            <w:vAlign w:val="center"/>
          </w:tcPr>
          <w:p w14:paraId="28AE07B1">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C7947F5">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3D7E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5C60C5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31F811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2024CBC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11.建立市场准入负面清单事项衔接调整动态机制，优化完善市场准入清单信息公开机制，依托门户网站、社交媒体公众平台等多种渠道将国家统一发布的市场准入负面清单及时面向社会公众公布。健全公平竞争审查制度，公平竞争审查率达到100%。</w:t>
            </w:r>
          </w:p>
        </w:tc>
        <w:tc>
          <w:tcPr>
            <w:tcW w:w="531" w:type="pct"/>
            <w:shd w:val="clear" w:color="auto" w:fill="auto"/>
            <w:vAlign w:val="center"/>
          </w:tcPr>
          <w:p w14:paraId="04870C37">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区发展改革局、区市场监管局</w:t>
            </w:r>
          </w:p>
        </w:tc>
        <w:tc>
          <w:tcPr>
            <w:tcW w:w="674" w:type="pct"/>
            <w:shd w:val="clear" w:color="auto" w:fill="auto"/>
            <w:vAlign w:val="center"/>
          </w:tcPr>
          <w:p w14:paraId="7BE500CC">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396EDE76">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3F7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B4CB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restart"/>
            <w:shd w:val="clear" w:color="auto" w:fill="auto"/>
            <w:vAlign w:val="center"/>
          </w:tcPr>
          <w:p w14:paraId="0D351F49">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（五）持续提升政务服务效能。</w:t>
            </w:r>
          </w:p>
        </w:tc>
        <w:tc>
          <w:tcPr>
            <w:tcW w:w="2185" w:type="pct"/>
            <w:vAlign w:val="center"/>
          </w:tcPr>
          <w:p w14:paraId="4166F28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12.优化镇（街道）便民服务中心、村（社区）便民服务站工作，完善服务事项准入和动态更新机制，探索上门帮办代办政务服务新模式，将“坐班式”服务升级为“大管家式”服务。</w:t>
            </w:r>
          </w:p>
        </w:tc>
        <w:tc>
          <w:tcPr>
            <w:tcW w:w="531" w:type="pct"/>
            <w:shd w:val="clear" w:color="auto" w:fill="auto"/>
            <w:vAlign w:val="center"/>
          </w:tcPr>
          <w:p w14:paraId="6C886EBA">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区政务和数据局</w:t>
            </w:r>
          </w:p>
        </w:tc>
        <w:tc>
          <w:tcPr>
            <w:tcW w:w="674" w:type="pct"/>
            <w:shd w:val="clear" w:color="auto" w:fill="auto"/>
            <w:vAlign w:val="center"/>
          </w:tcPr>
          <w:p w14:paraId="3C9BABE6">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0610566A">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11月底前</w:t>
            </w:r>
          </w:p>
        </w:tc>
      </w:tr>
      <w:tr w14:paraId="5BE0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5B2289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767C21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76560AC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13.扎实推进“高效办成一件事”工作，持续优化2024年21项“一件事”办理，推动2025年第一批12项“一件事”在线上线下落地落实，推动“视频办”平台新增30项高频便民利企服务，积极与深圳等大湾区城市建立通办关系。</w:t>
            </w:r>
          </w:p>
        </w:tc>
        <w:tc>
          <w:tcPr>
            <w:tcW w:w="531" w:type="pct"/>
            <w:shd w:val="clear" w:color="auto" w:fill="auto"/>
            <w:vAlign w:val="center"/>
          </w:tcPr>
          <w:p w14:paraId="7FD1707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区政务和数据局</w:t>
            </w:r>
          </w:p>
        </w:tc>
        <w:tc>
          <w:tcPr>
            <w:tcW w:w="674" w:type="pct"/>
            <w:shd w:val="clear" w:color="auto" w:fill="auto"/>
            <w:vAlign w:val="center"/>
          </w:tcPr>
          <w:p w14:paraId="7D7D739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FF5A73C">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27BA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44F3F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05EE71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5DD8E7C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14.持续畅通涉企行政复议“绿色通道”，完善涉民营企业行政执法违法行为投诉举报处理机制，依法保护民营企业和企业家权益。常态化组织律师到辖区内企业走访，开展企业法治体检及企业普法、法律服务等工作并及时讲解优化营商环境的政策、措施，让企业第一时间掌握最新政策助企红利。</w:t>
            </w:r>
          </w:p>
        </w:tc>
        <w:tc>
          <w:tcPr>
            <w:tcW w:w="531" w:type="pct"/>
            <w:shd w:val="clear" w:color="auto" w:fill="auto"/>
            <w:vAlign w:val="center"/>
          </w:tcPr>
          <w:p w14:paraId="72B72A0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29FFF8E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8C50F6B">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1AF4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86" w:type="pct"/>
            <w:shd w:val="clear" w:color="auto" w:fill="auto"/>
            <w:vAlign w:val="center"/>
          </w:tcPr>
          <w:p w14:paraId="108F0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462CC1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6DEC6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30E8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B3D47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060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344DDD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二、实施法治化营商环境提升行动</w:t>
            </w:r>
          </w:p>
        </w:tc>
        <w:tc>
          <w:tcPr>
            <w:tcW w:w="565" w:type="pct"/>
            <w:shd w:val="clear" w:color="auto" w:fill="auto"/>
            <w:vAlign w:val="center"/>
          </w:tcPr>
          <w:p w14:paraId="33FA3929">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（六）严格规范涉企行政执法。</w:t>
            </w:r>
          </w:p>
        </w:tc>
        <w:tc>
          <w:tcPr>
            <w:tcW w:w="2185" w:type="pct"/>
            <w:vAlign w:val="center"/>
          </w:tcPr>
          <w:p w14:paraId="1EEB819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15.严格执行《源城区提升行政执法质量三年行动实施方案（2023—2025年）》，积极推进规范涉企执法专项行动，强化线索排查，全面推行“双随机、一公开”监管，随机抽查事项清单公布率达100%。开展涉企行政执法案卷大评查、整治违规异地执法、趋利性执法以及乱收费、乱罚款、乱检查、乱查封等问题专项行动，维护市场主体</w:t>
            </w:r>
            <w:r>
              <w:rPr>
                <w:rFonts w:hint="eastAsia" w:ascii="宋体" w:hAnsi="宋体" w:eastAsia="方正仿宋_GBK" w:cs="方正仿宋_GBK"/>
                <w:i w:val="0"/>
                <w:iCs w:val="0"/>
                <w:caps w:val="0"/>
                <w:color w:val="auto"/>
                <w:spacing w:val="0"/>
                <w:sz w:val="28"/>
                <w:szCs w:val="28"/>
                <w:shd w:val="clear" w:color="auto" w:fill="FFFFFF"/>
                <w:lang w:val="en-US" w:eastAsia="zh-CN"/>
              </w:rPr>
              <w:t>和群众合法权益，聚焦企业反映强烈的行政执法突出问题，强化涉企执法监督、提升涉企执法水平。</w:t>
            </w:r>
          </w:p>
        </w:tc>
        <w:tc>
          <w:tcPr>
            <w:tcW w:w="531" w:type="pct"/>
            <w:shd w:val="clear" w:color="auto" w:fill="auto"/>
            <w:vAlign w:val="center"/>
          </w:tcPr>
          <w:p w14:paraId="3B85C0E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3EC17F94">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EBCDEB4">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3C4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2D68E9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方正黑体_GBK" w:cs="方正黑体_GBK"/>
                <w:color w:val="auto"/>
                <w:sz w:val="28"/>
                <w:szCs w:val="28"/>
                <w:u w:val="none" w:color="auto"/>
                <w:lang w:val="en-US" w:eastAsia="zh-CN"/>
              </w:rPr>
            </w:pPr>
            <w:r>
              <w:rPr>
                <w:rFonts w:hint="eastAsia" w:ascii="宋体" w:hAnsi="宋体" w:eastAsia="方正黑体_GBK" w:cs="方正黑体_GBK"/>
                <w:color w:val="auto"/>
                <w:sz w:val="28"/>
                <w:szCs w:val="28"/>
                <w:u w:val="none" w:color="auto"/>
                <w:lang w:val="en-US" w:eastAsia="zh-CN"/>
              </w:rPr>
              <w:t>三、实施合法性审查能力提升行动</w:t>
            </w:r>
          </w:p>
        </w:tc>
        <w:tc>
          <w:tcPr>
            <w:tcW w:w="565" w:type="pct"/>
            <w:vMerge w:val="restart"/>
            <w:shd w:val="clear" w:color="auto" w:fill="auto"/>
            <w:vAlign w:val="center"/>
          </w:tcPr>
          <w:p w14:paraId="249CB9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（七）加强行政规范性文件管理。</w:t>
            </w:r>
          </w:p>
        </w:tc>
        <w:tc>
          <w:tcPr>
            <w:tcW w:w="2185" w:type="pct"/>
            <w:vAlign w:val="center"/>
          </w:tcPr>
          <w:p w14:paraId="1078B64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16.严格落实《广东省行政规范性文件管理规定》，完善行政规范性文件制定协调、动态清理工作机制。全面落实行政规范性文件合法性审核机制，行政规范性文件规定期限审核及时率达到100%。</w:t>
            </w:r>
          </w:p>
        </w:tc>
        <w:tc>
          <w:tcPr>
            <w:tcW w:w="531" w:type="pct"/>
            <w:shd w:val="clear" w:color="auto" w:fill="auto"/>
            <w:vAlign w:val="center"/>
          </w:tcPr>
          <w:p w14:paraId="64B398A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29D0098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41E0822E">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37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77A25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center"/>
          </w:tcPr>
          <w:p w14:paraId="260275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4744479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17.进一步压实各镇（街道）、区有关单位依法制定行政规范性文件主体责任，加强全区行政规范性文件管理工作。</w:t>
            </w:r>
          </w:p>
        </w:tc>
        <w:tc>
          <w:tcPr>
            <w:tcW w:w="531" w:type="pct"/>
            <w:shd w:val="clear" w:color="auto" w:fill="auto"/>
            <w:vAlign w:val="center"/>
          </w:tcPr>
          <w:p w14:paraId="7737D12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081769B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76530C70">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48B2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AD0C1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5635EB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（八）强化行政规范性文件备案监督。</w:t>
            </w:r>
          </w:p>
        </w:tc>
        <w:tc>
          <w:tcPr>
            <w:tcW w:w="2185" w:type="pct"/>
            <w:vAlign w:val="center"/>
          </w:tcPr>
          <w:p w14:paraId="067CA83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18.区政府规范性文件发布后要及时报市政府和区人大常委会备案，各镇（街道）、区有关单位的行政规范性文件发布后要及时报区司法局备案，报备率、及时率和规范率均达到100%。聚焦法治化营商环境建设这一核心目标，持续对市场准入、知识产权保护等重点领域的规范性文件开展严格审查，行政规范性文件备案率达到100%。</w:t>
            </w:r>
          </w:p>
        </w:tc>
        <w:tc>
          <w:tcPr>
            <w:tcW w:w="531" w:type="pct"/>
            <w:shd w:val="clear" w:color="auto" w:fill="auto"/>
            <w:vAlign w:val="center"/>
          </w:tcPr>
          <w:p w14:paraId="1E311C7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05B1965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BF4A30C">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582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57CE87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6B2BEB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503DC3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971E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101C7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1FF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58EE8BFC">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z w:val="28"/>
                <w:szCs w:val="28"/>
                <w:u w:val="none" w:color="auto"/>
                <w:lang w:val="en-US" w:eastAsia="zh-CN"/>
              </w:rPr>
              <w:t>四、实施重大行政决策质量提升行动</w:t>
            </w:r>
          </w:p>
        </w:tc>
        <w:tc>
          <w:tcPr>
            <w:tcW w:w="565" w:type="pct"/>
            <w:shd w:val="clear" w:color="auto" w:fill="auto"/>
            <w:vAlign w:val="center"/>
          </w:tcPr>
          <w:p w14:paraId="37C4D3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（九）强化依法决策意识。</w:t>
            </w:r>
          </w:p>
        </w:tc>
        <w:tc>
          <w:tcPr>
            <w:tcW w:w="2185" w:type="pct"/>
            <w:vAlign w:val="center"/>
          </w:tcPr>
          <w:p w14:paraId="083FFD4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19.各镇（街道)、区有关单位要严格遵循法定权限和决策程序，注重听取政府法律顾问、公职律师或者有关专家的意见。</w:t>
            </w:r>
          </w:p>
        </w:tc>
        <w:tc>
          <w:tcPr>
            <w:tcW w:w="531" w:type="pct"/>
            <w:shd w:val="clear" w:color="auto" w:fill="auto"/>
            <w:vAlign w:val="center"/>
          </w:tcPr>
          <w:p w14:paraId="2812CBB0">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3E20E66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4F89C6D9">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0403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2090CE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4EC6F3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（十）严格落实重大行政决策程序。</w:t>
            </w:r>
          </w:p>
        </w:tc>
        <w:tc>
          <w:tcPr>
            <w:tcW w:w="2185" w:type="pct"/>
            <w:vAlign w:val="center"/>
          </w:tcPr>
          <w:p w14:paraId="315C40E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20.严格按照《重大行政决策程序暂行条例》《广东省重大行政决策程序规定》规定，落实重大行政决策出台前向党委请示报告制度，推行重大行政决策事项年度目录公开制度，落实政府法律顾问制度，把公职律师参与决策过程、提出法律意见作为重大行政决策的必经程序，全面提升重大行政决策的公信力和执行力。</w:t>
            </w:r>
          </w:p>
        </w:tc>
        <w:tc>
          <w:tcPr>
            <w:tcW w:w="531" w:type="pct"/>
            <w:shd w:val="clear" w:color="auto" w:fill="auto"/>
            <w:vAlign w:val="center"/>
          </w:tcPr>
          <w:p w14:paraId="2704FBD7">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2CD1E06C">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7F2FD9D">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501D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86" w:type="pct"/>
            <w:vMerge w:val="continue"/>
            <w:shd w:val="clear" w:color="auto" w:fill="auto"/>
            <w:vAlign w:val="center"/>
          </w:tcPr>
          <w:p w14:paraId="62CF3F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09902D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（十一）加强行政决策执行和评估。</w:t>
            </w:r>
          </w:p>
        </w:tc>
        <w:tc>
          <w:tcPr>
            <w:tcW w:w="2185" w:type="pct"/>
            <w:vAlign w:val="center"/>
          </w:tcPr>
          <w:p w14:paraId="777F15C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21.加强重大行政决策执行情况跟踪反馈和决策事项后续评估，将评估结果作为调整重大行政决策的重要依据，优化重大行政决策终身责任追究制度和责任倒查机制，开展重大行政决策分析研判工作，推进上报请示事项事先法律论证步骤，压实主体责任。</w:t>
            </w:r>
          </w:p>
        </w:tc>
        <w:tc>
          <w:tcPr>
            <w:tcW w:w="531" w:type="pct"/>
            <w:shd w:val="clear" w:color="auto" w:fill="auto"/>
            <w:vAlign w:val="center"/>
          </w:tcPr>
          <w:p w14:paraId="71BB6D45">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7967F39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42734C84">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741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6" w:type="pct"/>
            <w:shd w:val="clear" w:color="auto" w:fill="auto"/>
            <w:vAlign w:val="center"/>
          </w:tcPr>
          <w:p w14:paraId="619048B1">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pP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五、实施行政执法能力提升行动</w:t>
            </w:r>
          </w:p>
        </w:tc>
        <w:tc>
          <w:tcPr>
            <w:tcW w:w="565" w:type="pct"/>
            <w:shd w:val="clear" w:color="auto" w:fill="auto"/>
            <w:vAlign w:val="center"/>
          </w:tcPr>
          <w:p w14:paraId="64FC3F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kern w:val="2"/>
                <w:sz w:val="28"/>
                <w:szCs w:val="28"/>
                <w:shd w:val="clear" w:fill="FFFFFF"/>
                <w:lang w:val="en-US" w:eastAsia="zh-CN" w:bidi="ar-SA"/>
              </w:rPr>
              <w:t>（十二）</w:t>
            </w:r>
            <w:r>
              <w:rPr>
                <w:rFonts w:hint="eastAsia" w:ascii="宋体" w:hAnsi="宋体" w:eastAsia="方正楷体_GBK" w:cs="方正楷体_GBK"/>
                <w:i w:val="0"/>
                <w:iCs w:val="0"/>
                <w:caps w:val="0"/>
                <w:color w:val="auto"/>
                <w:spacing w:val="5"/>
                <w:sz w:val="28"/>
                <w:szCs w:val="28"/>
                <w:shd w:val="clear" w:color="auto" w:fill="FFFFFF"/>
                <w:lang w:val="en-US" w:eastAsia="zh-CN"/>
              </w:rPr>
              <w:t>深化行政执法体制改革。</w:t>
            </w:r>
          </w:p>
        </w:tc>
        <w:tc>
          <w:tcPr>
            <w:tcW w:w="2185" w:type="pct"/>
            <w:vAlign w:val="center"/>
          </w:tcPr>
          <w:p w14:paraId="717A0A4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22.深化综合行政执法体制改革，区级部门要针对下放执法事项加强对镇（街道）综合行政执法工作的组织协调、业务指导和执法监督，持续开展行政执法案卷评查，提高行政执法水平。着力提升“粤执法”应用效能，各镇（街道）、区有关行政执法单位粤执法线上办案率达90%以上，按时完成每年度行政执法数据公示，全区执法单位上线率达到90%以上，推动“应上线尽上线”，提高执法信息化水平。</w:t>
            </w:r>
          </w:p>
        </w:tc>
        <w:tc>
          <w:tcPr>
            <w:tcW w:w="531" w:type="pct"/>
            <w:shd w:val="clear" w:color="auto" w:fill="auto"/>
            <w:vAlign w:val="center"/>
          </w:tcPr>
          <w:p w14:paraId="08A6630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区委编办、</w:t>
            </w: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61F2DC2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8500CFF">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174B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6" w:type="pct"/>
            <w:shd w:val="clear" w:color="auto" w:fill="auto"/>
            <w:vAlign w:val="center"/>
          </w:tcPr>
          <w:p w14:paraId="3DB9AC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256FD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061ED0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4F367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0B8D1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1D05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7208B0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五、实施行政执法能力提升行动</w:t>
            </w:r>
          </w:p>
        </w:tc>
        <w:tc>
          <w:tcPr>
            <w:tcW w:w="565" w:type="pct"/>
            <w:shd w:val="clear" w:color="auto" w:fill="auto"/>
            <w:vAlign w:val="center"/>
          </w:tcPr>
          <w:p w14:paraId="1AC5F5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kern w:val="2"/>
                <w:sz w:val="28"/>
                <w:szCs w:val="28"/>
                <w:shd w:val="clear" w:fill="FFFFFF"/>
                <w:lang w:val="en-US" w:eastAsia="zh-CN" w:bidi="ar-SA"/>
              </w:rPr>
              <w:t>（十二）</w:t>
            </w:r>
            <w:r>
              <w:rPr>
                <w:rFonts w:hint="eastAsia" w:ascii="宋体" w:hAnsi="宋体" w:eastAsia="方正楷体_GBK" w:cs="方正楷体_GBK"/>
                <w:i w:val="0"/>
                <w:iCs w:val="0"/>
                <w:caps w:val="0"/>
                <w:color w:val="auto"/>
                <w:spacing w:val="5"/>
                <w:sz w:val="28"/>
                <w:szCs w:val="28"/>
                <w:shd w:val="clear" w:color="auto" w:fill="FFFFFF"/>
                <w:lang w:val="en-US" w:eastAsia="zh-CN"/>
              </w:rPr>
              <w:t>深化行政执法体制改革。</w:t>
            </w:r>
          </w:p>
        </w:tc>
        <w:tc>
          <w:tcPr>
            <w:tcW w:w="2185" w:type="pct"/>
            <w:vAlign w:val="center"/>
          </w:tcPr>
          <w:p w14:paraId="7AFAFF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23.规范涉企行政检查，加强执法监督，坚决整治乱收费、乱罚款、乱检查、乱查封和趋利性执法等问题。</w:t>
            </w:r>
          </w:p>
        </w:tc>
        <w:tc>
          <w:tcPr>
            <w:tcW w:w="531" w:type="pct"/>
            <w:shd w:val="clear" w:color="auto" w:fill="auto"/>
            <w:vAlign w:val="center"/>
          </w:tcPr>
          <w:p w14:paraId="080F77E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区司法局、市公安局源城分局</w:t>
            </w:r>
          </w:p>
        </w:tc>
        <w:tc>
          <w:tcPr>
            <w:tcW w:w="674" w:type="pct"/>
            <w:shd w:val="clear" w:color="auto" w:fill="auto"/>
            <w:vAlign w:val="center"/>
          </w:tcPr>
          <w:p w14:paraId="2948C2F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3F903165">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A97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0D14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795D8A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（十三）加强行政执法队伍建设。</w:t>
            </w:r>
          </w:p>
        </w:tc>
        <w:tc>
          <w:tcPr>
            <w:tcW w:w="2185" w:type="pct"/>
            <w:vAlign w:val="center"/>
          </w:tcPr>
          <w:p w14:paraId="6BB35F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24.完善行政执法标准化制度化培训机制，开展分类分级分层培训，加大镇（街道）综合行政执法人员培训力度，每年对行政执法队伍的全员培训不少于60课时。</w:t>
            </w:r>
          </w:p>
        </w:tc>
        <w:tc>
          <w:tcPr>
            <w:tcW w:w="531" w:type="pct"/>
            <w:shd w:val="clear" w:color="auto" w:fill="auto"/>
            <w:vAlign w:val="center"/>
          </w:tcPr>
          <w:p w14:paraId="2B6BE57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42563EF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35F4135">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279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3278AFA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pacing w:val="0"/>
                <w:w w:val="100"/>
                <w:kern w:val="2"/>
                <w:position w:val="0"/>
                <w:sz w:val="28"/>
                <w:szCs w:val="28"/>
                <w:u w:color="auto"/>
                <w:shd w:val="clear" w:fill="auto"/>
                <w:lang w:val="en-US" w:eastAsia="zh-CN" w:bidi="en-US"/>
              </w:rPr>
              <w:t>六、</w:t>
            </w: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实施平安建设效能提升行动</w:t>
            </w:r>
          </w:p>
        </w:tc>
        <w:tc>
          <w:tcPr>
            <w:tcW w:w="565" w:type="pct"/>
            <w:vMerge w:val="restart"/>
            <w:shd w:val="clear" w:color="auto" w:fill="auto"/>
            <w:vAlign w:val="center"/>
          </w:tcPr>
          <w:p w14:paraId="681CEE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（十四）矛盾纠纷化解多元共治。</w:t>
            </w:r>
          </w:p>
        </w:tc>
        <w:tc>
          <w:tcPr>
            <w:tcW w:w="2185" w:type="pct"/>
            <w:vAlign w:val="center"/>
          </w:tcPr>
          <w:p w14:paraId="4021DA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25.践行新时代“枫桥经验”，深化落实“面对面”解决群众“急难愁盼”问题机制，深入开展“化解矛盾风险维护社会稳定”专项治理，不断提升“1+6+N”工作体系效能，深入开展平安直联工作，强化综治中心规范化建设。推动以人民调解为基础，各类调解资源优势互补、有机衔接、协调联动的“大调解”工作格局。</w:t>
            </w:r>
          </w:p>
        </w:tc>
        <w:tc>
          <w:tcPr>
            <w:tcW w:w="531" w:type="pct"/>
            <w:shd w:val="clear" w:color="auto" w:fill="auto"/>
            <w:vAlign w:val="center"/>
          </w:tcPr>
          <w:p w14:paraId="1E734BD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sz w:val="28"/>
                <w:szCs w:val="28"/>
                <w:vertAlign w:val="baseline"/>
                <w:lang w:val="en-US" w:eastAsia="zh-CN"/>
              </w:rPr>
            </w:pPr>
            <w:r>
              <w:rPr>
                <w:rFonts w:hint="eastAsia" w:ascii="宋体" w:hAnsi="宋体" w:eastAsia="方正仿宋_GBK" w:cs="方正仿宋_GBK"/>
                <w:color w:val="auto"/>
                <w:spacing w:val="-23"/>
                <w:sz w:val="28"/>
                <w:szCs w:val="28"/>
                <w:vertAlign w:val="baseline"/>
                <w:lang w:val="en-US" w:eastAsia="zh-CN"/>
              </w:rPr>
              <w:t>区委政法委、区法院、区检察院、市公安局源城分局、区司法局、区政务和数据局、区信访局</w:t>
            </w:r>
          </w:p>
        </w:tc>
        <w:tc>
          <w:tcPr>
            <w:tcW w:w="674" w:type="pct"/>
            <w:shd w:val="clear" w:color="auto" w:fill="auto"/>
            <w:vAlign w:val="center"/>
          </w:tcPr>
          <w:p w14:paraId="4D67118E">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14DD273">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0FE2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97F0A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center"/>
          </w:tcPr>
          <w:p w14:paraId="5F4C10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3E38C5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26.进一步创新人民调解工作方式，扎实推进“春春车车”流动调解室工作，变“被动等待”为“主动上门”，及时排查化解人民群众的矛盾纠纷。</w:t>
            </w:r>
          </w:p>
        </w:tc>
        <w:tc>
          <w:tcPr>
            <w:tcW w:w="531" w:type="pct"/>
            <w:shd w:val="clear" w:color="auto" w:fill="auto"/>
            <w:vAlign w:val="center"/>
          </w:tcPr>
          <w:p w14:paraId="26943A30">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区司法局</w:t>
            </w:r>
          </w:p>
        </w:tc>
        <w:tc>
          <w:tcPr>
            <w:tcW w:w="674" w:type="pct"/>
            <w:shd w:val="clear" w:color="auto" w:fill="auto"/>
            <w:vAlign w:val="center"/>
          </w:tcPr>
          <w:p w14:paraId="70C38FE7">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748AD49F">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233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58567E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2286B6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（十五）强化应急风险防控。</w:t>
            </w:r>
          </w:p>
        </w:tc>
        <w:tc>
          <w:tcPr>
            <w:tcW w:w="2185" w:type="pct"/>
            <w:vAlign w:val="center"/>
          </w:tcPr>
          <w:p w14:paraId="63788F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27.开展安全生产隐患大排查，大力推进森林视频监控系统等建设，强化重点涉灾部门信息共享和联合会商研判，畅通预警信息发布和传播渠道，结合基层社会治理网格制，整合基层网格化管理资源，把安全生产、防灾减灾、应急处置等工作列入城乡网格化服务管理重要内容。</w:t>
            </w:r>
          </w:p>
        </w:tc>
        <w:tc>
          <w:tcPr>
            <w:tcW w:w="531" w:type="pct"/>
            <w:shd w:val="clear" w:color="auto" w:fill="auto"/>
            <w:vAlign w:val="center"/>
          </w:tcPr>
          <w:p w14:paraId="01B85330">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区应急管理局</w:t>
            </w:r>
          </w:p>
        </w:tc>
        <w:tc>
          <w:tcPr>
            <w:tcW w:w="674" w:type="pct"/>
            <w:shd w:val="clear" w:color="auto" w:fill="auto"/>
            <w:vAlign w:val="center"/>
          </w:tcPr>
          <w:p w14:paraId="580F1D6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BA4BF6C">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3058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46DBA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418C7A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5415EC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6E27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4A42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73F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486" w:type="pct"/>
            <w:vMerge w:val="restart"/>
            <w:shd w:val="clear" w:color="auto" w:fill="auto"/>
            <w:vAlign w:val="center"/>
          </w:tcPr>
          <w:p w14:paraId="6738E6D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六、实施平安建设效能提升行动</w:t>
            </w:r>
          </w:p>
        </w:tc>
        <w:tc>
          <w:tcPr>
            <w:tcW w:w="565" w:type="pct"/>
            <w:shd w:val="clear" w:color="auto" w:fill="auto"/>
            <w:vAlign w:val="center"/>
          </w:tcPr>
          <w:p w14:paraId="11FDE1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方正楷体_GBK" w:hAnsi="方正楷体_GBK" w:eastAsia="方正楷体_GBK" w:cs="方正楷体_GBK"/>
                <w:i w:val="0"/>
                <w:iCs w:val="0"/>
                <w:caps w:val="0"/>
                <w:color w:val="auto"/>
                <w:spacing w:val="6"/>
                <w:sz w:val="28"/>
                <w:szCs w:val="28"/>
                <w:shd w:val="clear" w:color="auto" w:fill="FFFFFF"/>
                <w:lang w:val="en-US" w:eastAsia="zh-CN"/>
              </w:rPr>
              <w:t>（十六）加强和规范行政复议应诉工作。</w:t>
            </w:r>
          </w:p>
        </w:tc>
        <w:tc>
          <w:tcPr>
            <w:tcW w:w="2185" w:type="pct"/>
            <w:vAlign w:val="center"/>
          </w:tcPr>
          <w:p w14:paraId="35DA1A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28.行政复议部门每年至少组织开展1次领导干部及一线执法人员观摩行政复议听证活动。落实行政机关负责人出庭应诉和败诉案件报告制度，行政机关负责人出庭应诉率达100%，一审行政诉讼败诉率低于2024年全省平均水平；加大行政复议调解力度，提升实质性化解行政争议的水平，行政复议调解率高于2024年全市平均水平，复议后再提起诉率低于2024年全市平均水平。落实府院联动及信息共享工作机制，及时通报本行政区域行政应诉工作情况。</w:t>
            </w:r>
          </w:p>
        </w:tc>
        <w:tc>
          <w:tcPr>
            <w:tcW w:w="531" w:type="pct"/>
            <w:shd w:val="clear" w:color="auto" w:fill="auto"/>
            <w:vAlign w:val="center"/>
          </w:tcPr>
          <w:p w14:paraId="5691EF8A">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区司法局</w:t>
            </w:r>
          </w:p>
        </w:tc>
        <w:tc>
          <w:tcPr>
            <w:tcW w:w="674" w:type="pct"/>
            <w:shd w:val="clear" w:color="auto" w:fill="auto"/>
            <w:vAlign w:val="center"/>
          </w:tcPr>
          <w:p w14:paraId="55A9942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D25594B">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4EF4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486" w:type="pct"/>
            <w:vMerge w:val="continue"/>
            <w:shd w:val="clear" w:color="auto" w:fill="auto"/>
            <w:vAlign w:val="center"/>
          </w:tcPr>
          <w:p w14:paraId="4EDDE1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4CB542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sz w:val="28"/>
                <w:szCs w:val="28"/>
                <w:shd w:val="clear" w:color="auto" w:fill="FFFFFF"/>
                <w:lang w:val="en-US" w:eastAsia="zh-CN"/>
              </w:rPr>
            </w:pPr>
            <w:r>
              <w:rPr>
                <w:rFonts w:hint="eastAsia" w:ascii="方正楷体_GBK" w:hAnsi="方正楷体_GBK" w:eastAsia="方正楷体_GBK" w:cs="方正楷体_GBK"/>
                <w:i w:val="0"/>
                <w:iCs w:val="0"/>
                <w:caps w:val="0"/>
                <w:color w:val="auto"/>
                <w:spacing w:val="6"/>
                <w:sz w:val="28"/>
                <w:szCs w:val="28"/>
                <w:shd w:val="clear" w:color="auto" w:fill="FFFFFF"/>
                <w:lang w:val="en-US" w:eastAsia="zh-CN"/>
              </w:rPr>
              <w:t>（十七）政务公开阳光透明。</w:t>
            </w:r>
          </w:p>
        </w:tc>
        <w:tc>
          <w:tcPr>
            <w:tcW w:w="2185" w:type="pct"/>
            <w:vAlign w:val="center"/>
          </w:tcPr>
          <w:p w14:paraId="703C55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29.坚持以公开为常态、不公开为例外原则，主动公开涉及公众利益调整、需要公众广泛知晓或者需要公众参与决策的政府信息，涉及公众利益的政府信息主动公开率和重要政策文件配套解读材料发布率均达100%。持续完善政府信息公开申请渠道，依法依规办理政府信息公开申请，为申请人获取政府信息提供便利，按时答复率达100%。健全信息公开制度体系，优化政府网站和政务新媒体平台功能，增强政策解读的针对性和实效性，全面提升政务公开水平。</w:t>
            </w:r>
          </w:p>
        </w:tc>
        <w:tc>
          <w:tcPr>
            <w:tcW w:w="531" w:type="pct"/>
            <w:shd w:val="clear" w:color="auto" w:fill="auto"/>
            <w:vAlign w:val="center"/>
          </w:tcPr>
          <w:p w14:paraId="1E7DA2A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区政府办公室、区政务和数据局</w:t>
            </w:r>
          </w:p>
        </w:tc>
        <w:tc>
          <w:tcPr>
            <w:tcW w:w="674" w:type="pct"/>
            <w:shd w:val="clear" w:color="auto" w:fill="auto"/>
            <w:vAlign w:val="center"/>
          </w:tcPr>
          <w:p w14:paraId="6944BF25">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A70FFAD">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bl>
    <w:p w14:paraId="0B6EA03D">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 w:cs="仿宋"/>
          <w:i w:val="0"/>
          <w:iCs w:val="0"/>
          <w:caps w:val="0"/>
          <w:color w:val="auto"/>
          <w:spacing w:val="5"/>
          <w:w w:val="100"/>
          <w:kern w:val="0"/>
          <w:position w:val="0"/>
          <w:sz w:val="32"/>
          <w:szCs w:val="32"/>
          <w:shd w:val="clear" w:color="auto" w:fill="FFFFFF"/>
          <w:lang w:val="en-US" w:eastAsia="zh-CN" w:bidi="en-US"/>
        </w:rPr>
      </w:pPr>
    </w:p>
    <w:p w14:paraId="49BC4ADD">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 w:cs="仿宋"/>
          <w:i w:val="0"/>
          <w:iCs w:val="0"/>
          <w:caps w:val="0"/>
          <w:color w:val="auto"/>
          <w:spacing w:val="5"/>
          <w:w w:val="100"/>
          <w:kern w:val="0"/>
          <w:position w:val="0"/>
          <w:sz w:val="32"/>
          <w:szCs w:val="32"/>
          <w:shd w:val="clear" w:color="auto" w:fill="FFFFFF"/>
          <w:lang w:val="en-US" w:eastAsia="zh-CN" w:bidi="en-US"/>
        </w:rPr>
        <w:sectPr>
          <w:headerReference r:id="rId3" w:type="default"/>
          <w:footerReference r:id="rId4" w:type="default"/>
          <w:pgSz w:w="16838" w:h="11906" w:orient="landscape"/>
          <w:pgMar w:top="1134" w:right="1134" w:bottom="1134" w:left="1134" w:header="851" w:footer="992" w:gutter="0"/>
          <w:pgNumType w:fmt="decimal"/>
          <w:cols w:space="0" w:num="1"/>
          <w:rtlGutter w:val="0"/>
          <w:docGrid w:type="lines" w:linePitch="319" w:charSpace="0"/>
        </w:sectPr>
      </w:pPr>
    </w:p>
    <w:p w14:paraId="5BBB5D8C">
      <w:pPr>
        <w:keepNext w:val="0"/>
        <w:keepLines w:val="0"/>
        <w:pageBreakBefore w:val="0"/>
        <w:widowControl w:val="0"/>
        <w:tabs>
          <w:tab w:val="left" w:pos="2575"/>
        </w:tabs>
        <w:kinsoku/>
        <w:wordWrap/>
        <w:overflowPunct/>
        <w:topLinePunct w:val="0"/>
        <w:autoSpaceDE/>
        <w:autoSpaceDN/>
        <w:bidi w:val="0"/>
        <w:adjustRightInd/>
        <w:snapToGrid/>
        <w:spacing w:line="40" w:lineRule="exact"/>
        <w:jc w:val="left"/>
        <w:textAlignment w:val="auto"/>
        <w:rPr>
          <w:rFonts w:hint="eastAsia" w:eastAsia="宋体"/>
          <w:color w:val="auto"/>
          <w:lang w:eastAsia="zh-CN"/>
        </w:rPr>
      </w:pPr>
    </w:p>
    <w:sectPr>
      <w:pgSz w:w="11906" w:h="16838"/>
      <w:pgMar w:top="1984" w:right="1474" w:bottom="1474"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F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00FA0">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13800FA0">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F72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DFiN2UzZmQ5Y2ZjNDhkZjc5ODFjOTU1YmE5YzYifQ=="/>
  </w:docVars>
  <w:rsids>
    <w:rsidRoot w:val="00172A27"/>
    <w:rsid w:val="01763BCE"/>
    <w:rsid w:val="01844CDB"/>
    <w:rsid w:val="01A3073B"/>
    <w:rsid w:val="027F4D04"/>
    <w:rsid w:val="02A66735"/>
    <w:rsid w:val="035E8F73"/>
    <w:rsid w:val="04E35A1E"/>
    <w:rsid w:val="06560D67"/>
    <w:rsid w:val="077D7AC1"/>
    <w:rsid w:val="07F32194"/>
    <w:rsid w:val="082B24EE"/>
    <w:rsid w:val="08316AA1"/>
    <w:rsid w:val="0867352C"/>
    <w:rsid w:val="088272FC"/>
    <w:rsid w:val="08AA76C1"/>
    <w:rsid w:val="0A55719E"/>
    <w:rsid w:val="0A8E1F88"/>
    <w:rsid w:val="0A943FC5"/>
    <w:rsid w:val="0B1B3E31"/>
    <w:rsid w:val="0BBC0044"/>
    <w:rsid w:val="0BFFCE30"/>
    <w:rsid w:val="0D2E475A"/>
    <w:rsid w:val="0E2F5830"/>
    <w:rsid w:val="0EEF6D6E"/>
    <w:rsid w:val="0F182768"/>
    <w:rsid w:val="0F3F4DB6"/>
    <w:rsid w:val="0F443525"/>
    <w:rsid w:val="0FFFFB17"/>
    <w:rsid w:val="10234F21"/>
    <w:rsid w:val="10DB31A1"/>
    <w:rsid w:val="10F82428"/>
    <w:rsid w:val="11BC387F"/>
    <w:rsid w:val="124D44D7"/>
    <w:rsid w:val="12575356"/>
    <w:rsid w:val="137B1097"/>
    <w:rsid w:val="138C7281"/>
    <w:rsid w:val="15763D45"/>
    <w:rsid w:val="158C17BA"/>
    <w:rsid w:val="1653052A"/>
    <w:rsid w:val="16CDD0B3"/>
    <w:rsid w:val="17B1375A"/>
    <w:rsid w:val="19EE2A43"/>
    <w:rsid w:val="1A134759"/>
    <w:rsid w:val="1A2B77F4"/>
    <w:rsid w:val="1A2D3846"/>
    <w:rsid w:val="1A5B431E"/>
    <w:rsid w:val="1A9A72B7"/>
    <w:rsid w:val="1ABD2416"/>
    <w:rsid w:val="1AC35C7E"/>
    <w:rsid w:val="1B612DA1"/>
    <w:rsid w:val="1C5D7A0C"/>
    <w:rsid w:val="1D7DAF62"/>
    <w:rsid w:val="1DEFE896"/>
    <w:rsid w:val="1E116D00"/>
    <w:rsid w:val="1EAC4C7B"/>
    <w:rsid w:val="1EFFD882"/>
    <w:rsid w:val="1F05188B"/>
    <w:rsid w:val="1FB3BA75"/>
    <w:rsid w:val="1FEF01FE"/>
    <w:rsid w:val="1FF60AE5"/>
    <w:rsid w:val="203E4571"/>
    <w:rsid w:val="20FF3E8A"/>
    <w:rsid w:val="21221225"/>
    <w:rsid w:val="21D62E94"/>
    <w:rsid w:val="228D6B72"/>
    <w:rsid w:val="252C1272"/>
    <w:rsid w:val="26FF8AAD"/>
    <w:rsid w:val="27335F39"/>
    <w:rsid w:val="28EFA47B"/>
    <w:rsid w:val="29F1431F"/>
    <w:rsid w:val="29F16529"/>
    <w:rsid w:val="29FC4E9A"/>
    <w:rsid w:val="29FC53B0"/>
    <w:rsid w:val="2A77438F"/>
    <w:rsid w:val="2AC1385C"/>
    <w:rsid w:val="2BD6466B"/>
    <w:rsid w:val="2BE47802"/>
    <w:rsid w:val="2BF7195B"/>
    <w:rsid w:val="2C3F6DA0"/>
    <w:rsid w:val="2C5FE64B"/>
    <w:rsid w:val="2DC41FB1"/>
    <w:rsid w:val="2E33681F"/>
    <w:rsid w:val="2EA796AF"/>
    <w:rsid w:val="2ED77787"/>
    <w:rsid w:val="2F4D1B62"/>
    <w:rsid w:val="3029612C"/>
    <w:rsid w:val="31B25CAD"/>
    <w:rsid w:val="3274FA95"/>
    <w:rsid w:val="32E41F4A"/>
    <w:rsid w:val="33566DAD"/>
    <w:rsid w:val="336AF945"/>
    <w:rsid w:val="336C691D"/>
    <w:rsid w:val="33DFCA6A"/>
    <w:rsid w:val="33FEC400"/>
    <w:rsid w:val="34112ACB"/>
    <w:rsid w:val="341C34F9"/>
    <w:rsid w:val="346F257B"/>
    <w:rsid w:val="347F27BE"/>
    <w:rsid w:val="350453DC"/>
    <w:rsid w:val="35E77A28"/>
    <w:rsid w:val="35FD1572"/>
    <w:rsid w:val="367591ED"/>
    <w:rsid w:val="36773F7B"/>
    <w:rsid w:val="36AF94C7"/>
    <w:rsid w:val="36BB8105"/>
    <w:rsid w:val="36EB35C8"/>
    <w:rsid w:val="36F9F490"/>
    <w:rsid w:val="37760C3D"/>
    <w:rsid w:val="37BB22C5"/>
    <w:rsid w:val="37DF7EDA"/>
    <w:rsid w:val="37FE962D"/>
    <w:rsid w:val="37FF9D06"/>
    <w:rsid w:val="387F6DB5"/>
    <w:rsid w:val="39335413"/>
    <w:rsid w:val="3B3FFC01"/>
    <w:rsid w:val="3B8763FC"/>
    <w:rsid w:val="3B9EF102"/>
    <w:rsid w:val="3BED0C11"/>
    <w:rsid w:val="3BEF3AA8"/>
    <w:rsid w:val="3BFB4339"/>
    <w:rsid w:val="3CB274A9"/>
    <w:rsid w:val="3CEB69AE"/>
    <w:rsid w:val="3CF11D7F"/>
    <w:rsid w:val="3D5FA400"/>
    <w:rsid w:val="3DD5757D"/>
    <w:rsid w:val="3DFD4096"/>
    <w:rsid w:val="3E435CB3"/>
    <w:rsid w:val="3E73C7C7"/>
    <w:rsid w:val="3E7C38CA"/>
    <w:rsid w:val="3EAB0813"/>
    <w:rsid w:val="3EB65763"/>
    <w:rsid w:val="3EF6D54B"/>
    <w:rsid w:val="3EFDCD7A"/>
    <w:rsid w:val="3EFF811B"/>
    <w:rsid w:val="3F0B83EA"/>
    <w:rsid w:val="3F27AAD8"/>
    <w:rsid w:val="3F5BAF36"/>
    <w:rsid w:val="3F7DCEEA"/>
    <w:rsid w:val="3F87CCBC"/>
    <w:rsid w:val="3F9F2103"/>
    <w:rsid w:val="3FA70E1B"/>
    <w:rsid w:val="3FAE21A9"/>
    <w:rsid w:val="3FDDD2AD"/>
    <w:rsid w:val="3FEE07F8"/>
    <w:rsid w:val="3FF9998C"/>
    <w:rsid w:val="3FFD8A30"/>
    <w:rsid w:val="3FFE3849"/>
    <w:rsid w:val="421256F6"/>
    <w:rsid w:val="42B3237E"/>
    <w:rsid w:val="42EA799C"/>
    <w:rsid w:val="430D71E7"/>
    <w:rsid w:val="436F1C50"/>
    <w:rsid w:val="43911EEB"/>
    <w:rsid w:val="441F171F"/>
    <w:rsid w:val="44A973E3"/>
    <w:rsid w:val="44D04970"/>
    <w:rsid w:val="45BE0C6C"/>
    <w:rsid w:val="45E37B1E"/>
    <w:rsid w:val="46E405AE"/>
    <w:rsid w:val="47EBA07D"/>
    <w:rsid w:val="47F746DB"/>
    <w:rsid w:val="48082673"/>
    <w:rsid w:val="4BEB9021"/>
    <w:rsid w:val="4BFA1CA7"/>
    <w:rsid w:val="4C9B5863"/>
    <w:rsid w:val="4CAD3FA7"/>
    <w:rsid w:val="4D1B5079"/>
    <w:rsid w:val="4DB7122C"/>
    <w:rsid w:val="4E3FCFEC"/>
    <w:rsid w:val="4EFA1CCA"/>
    <w:rsid w:val="4F365D17"/>
    <w:rsid w:val="4F6BA789"/>
    <w:rsid w:val="4F7F1D54"/>
    <w:rsid w:val="4FEB11F2"/>
    <w:rsid w:val="50574197"/>
    <w:rsid w:val="50FBE3F1"/>
    <w:rsid w:val="51131A8F"/>
    <w:rsid w:val="51FFBF45"/>
    <w:rsid w:val="527CD289"/>
    <w:rsid w:val="535D1120"/>
    <w:rsid w:val="53EDC5D6"/>
    <w:rsid w:val="53F32D87"/>
    <w:rsid w:val="549D1CB7"/>
    <w:rsid w:val="55E069DD"/>
    <w:rsid w:val="55EF1342"/>
    <w:rsid w:val="56534F1D"/>
    <w:rsid w:val="56B6D761"/>
    <w:rsid w:val="56BB58B6"/>
    <w:rsid w:val="57552279"/>
    <w:rsid w:val="5769C33F"/>
    <w:rsid w:val="577EBD9F"/>
    <w:rsid w:val="57DBFF97"/>
    <w:rsid w:val="57DF0767"/>
    <w:rsid w:val="57FEA46F"/>
    <w:rsid w:val="585D743A"/>
    <w:rsid w:val="58FFDB3F"/>
    <w:rsid w:val="593588F1"/>
    <w:rsid w:val="5947351F"/>
    <w:rsid w:val="597FC67C"/>
    <w:rsid w:val="5ABC32AE"/>
    <w:rsid w:val="5B0867BA"/>
    <w:rsid w:val="5B3CED8F"/>
    <w:rsid w:val="5BBEF628"/>
    <w:rsid w:val="5BC56459"/>
    <w:rsid w:val="5BF900C1"/>
    <w:rsid w:val="5BFD337F"/>
    <w:rsid w:val="5C4E7981"/>
    <w:rsid w:val="5C5D0D87"/>
    <w:rsid w:val="5CB726EB"/>
    <w:rsid w:val="5CB7AB40"/>
    <w:rsid w:val="5D085726"/>
    <w:rsid w:val="5D191318"/>
    <w:rsid w:val="5D3A23D7"/>
    <w:rsid w:val="5D3B4E1D"/>
    <w:rsid w:val="5DBB6E0C"/>
    <w:rsid w:val="5DF897D6"/>
    <w:rsid w:val="5DFDEE64"/>
    <w:rsid w:val="5E7FCB26"/>
    <w:rsid w:val="5EF7822E"/>
    <w:rsid w:val="5EF84D97"/>
    <w:rsid w:val="5EFE57FC"/>
    <w:rsid w:val="5F3FDD5B"/>
    <w:rsid w:val="5F3FE03C"/>
    <w:rsid w:val="5F59CC63"/>
    <w:rsid w:val="5F697AEE"/>
    <w:rsid w:val="5F7F31AA"/>
    <w:rsid w:val="5F91B78F"/>
    <w:rsid w:val="5FBD02C9"/>
    <w:rsid w:val="5FC34D13"/>
    <w:rsid w:val="5FCE80FC"/>
    <w:rsid w:val="5FD75425"/>
    <w:rsid w:val="5FE742CC"/>
    <w:rsid w:val="5FE90430"/>
    <w:rsid w:val="5FF55913"/>
    <w:rsid w:val="5FFE3F0E"/>
    <w:rsid w:val="5FFFDF83"/>
    <w:rsid w:val="60EDA81A"/>
    <w:rsid w:val="61023CAB"/>
    <w:rsid w:val="61FF247F"/>
    <w:rsid w:val="620D0B5A"/>
    <w:rsid w:val="621C0D9D"/>
    <w:rsid w:val="627E4575"/>
    <w:rsid w:val="62EC5B49"/>
    <w:rsid w:val="63DA4A6C"/>
    <w:rsid w:val="63EF5842"/>
    <w:rsid w:val="64B75193"/>
    <w:rsid w:val="64F7581F"/>
    <w:rsid w:val="64FF6ADE"/>
    <w:rsid w:val="6596A591"/>
    <w:rsid w:val="667E2026"/>
    <w:rsid w:val="675916BF"/>
    <w:rsid w:val="677EC437"/>
    <w:rsid w:val="67DCD1F4"/>
    <w:rsid w:val="67E10ABE"/>
    <w:rsid w:val="67E75642"/>
    <w:rsid w:val="67F713A9"/>
    <w:rsid w:val="698C4A5A"/>
    <w:rsid w:val="6A514EF1"/>
    <w:rsid w:val="6BAFBBFE"/>
    <w:rsid w:val="6BF61578"/>
    <w:rsid w:val="6BF9B770"/>
    <w:rsid w:val="6D6D4FCB"/>
    <w:rsid w:val="6DB82BC7"/>
    <w:rsid w:val="6DFB0A0A"/>
    <w:rsid w:val="6DFF56F7"/>
    <w:rsid w:val="6E3EF1E4"/>
    <w:rsid w:val="6E4476B1"/>
    <w:rsid w:val="6EA722ED"/>
    <w:rsid w:val="6EBD8F1F"/>
    <w:rsid w:val="6ECEDBC3"/>
    <w:rsid w:val="6EF3A130"/>
    <w:rsid w:val="6EF94940"/>
    <w:rsid w:val="6F1D71A4"/>
    <w:rsid w:val="6F295223"/>
    <w:rsid w:val="6F54601A"/>
    <w:rsid w:val="6F5DFE2C"/>
    <w:rsid w:val="6F5F8FFF"/>
    <w:rsid w:val="6F7ED4F3"/>
    <w:rsid w:val="6F9DDD0C"/>
    <w:rsid w:val="6FBF8C82"/>
    <w:rsid w:val="6FD5CDE2"/>
    <w:rsid w:val="6FD76E71"/>
    <w:rsid w:val="6FF5A2D0"/>
    <w:rsid w:val="6FF7FD14"/>
    <w:rsid w:val="6FFB4ECB"/>
    <w:rsid w:val="6FFDAC90"/>
    <w:rsid w:val="71F1C7F0"/>
    <w:rsid w:val="72B4F357"/>
    <w:rsid w:val="72F79ABF"/>
    <w:rsid w:val="733B8298"/>
    <w:rsid w:val="738A200A"/>
    <w:rsid w:val="73E3BEB7"/>
    <w:rsid w:val="752F6DCB"/>
    <w:rsid w:val="756D1BE3"/>
    <w:rsid w:val="75EB28A3"/>
    <w:rsid w:val="75FF01BA"/>
    <w:rsid w:val="766FAA48"/>
    <w:rsid w:val="767EE3BB"/>
    <w:rsid w:val="76D3D9DE"/>
    <w:rsid w:val="76DF0388"/>
    <w:rsid w:val="76E6A3A0"/>
    <w:rsid w:val="76E7FF40"/>
    <w:rsid w:val="76F679CE"/>
    <w:rsid w:val="76F86F71"/>
    <w:rsid w:val="76FB2508"/>
    <w:rsid w:val="76FF0B40"/>
    <w:rsid w:val="76FF155E"/>
    <w:rsid w:val="76FF25D0"/>
    <w:rsid w:val="76FF80E3"/>
    <w:rsid w:val="773FE956"/>
    <w:rsid w:val="775FB38C"/>
    <w:rsid w:val="779F4A3F"/>
    <w:rsid w:val="77AF8C57"/>
    <w:rsid w:val="77BF8B41"/>
    <w:rsid w:val="77D9BB15"/>
    <w:rsid w:val="77DF8CD8"/>
    <w:rsid w:val="77FBF6C1"/>
    <w:rsid w:val="78DFF5F9"/>
    <w:rsid w:val="797F3E8A"/>
    <w:rsid w:val="7996153C"/>
    <w:rsid w:val="799F09CC"/>
    <w:rsid w:val="79CF68B4"/>
    <w:rsid w:val="79EDADF5"/>
    <w:rsid w:val="79FE5525"/>
    <w:rsid w:val="7A65443B"/>
    <w:rsid w:val="7AB9548E"/>
    <w:rsid w:val="7ABF92A4"/>
    <w:rsid w:val="7AFFF324"/>
    <w:rsid w:val="7B3F9875"/>
    <w:rsid w:val="7B6730ED"/>
    <w:rsid w:val="7B6DB391"/>
    <w:rsid w:val="7B6FBB25"/>
    <w:rsid w:val="7B8F941A"/>
    <w:rsid w:val="7BAFAF42"/>
    <w:rsid w:val="7BD2E2A8"/>
    <w:rsid w:val="7BDFBC3D"/>
    <w:rsid w:val="7BEF1BA1"/>
    <w:rsid w:val="7BEF77C1"/>
    <w:rsid w:val="7BFB1099"/>
    <w:rsid w:val="7BFD474D"/>
    <w:rsid w:val="7BFFCAF3"/>
    <w:rsid w:val="7C274337"/>
    <w:rsid w:val="7CD75FE6"/>
    <w:rsid w:val="7CEBB087"/>
    <w:rsid w:val="7D6F52DC"/>
    <w:rsid w:val="7D77DA9B"/>
    <w:rsid w:val="7D77DBAB"/>
    <w:rsid w:val="7D7F498B"/>
    <w:rsid w:val="7D9E3012"/>
    <w:rsid w:val="7DB557A8"/>
    <w:rsid w:val="7DD39C3A"/>
    <w:rsid w:val="7DDF15C0"/>
    <w:rsid w:val="7DEB5FAA"/>
    <w:rsid w:val="7DEFC97C"/>
    <w:rsid w:val="7E13C50A"/>
    <w:rsid w:val="7E412A69"/>
    <w:rsid w:val="7E5D83EF"/>
    <w:rsid w:val="7E5F47E1"/>
    <w:rsid w:val="7E75862B"/>
    <w:rsid w:val="7E75952A"/>
    <w:rsid w:val="7E772F76"/>
    <w:rsid w:val="7E7F3088"/>
    <w:rsid w:val="7E7F625D"/>
    <w:rsid w:val="7EBB60E1"/>
    <w:rsid w:val="7ECFE534"/>
    <w:rsid w:val="7EE20C7C"/>
    <w:rsid w:val="7EEB430C"/>
    <w:rsid w:val="7EF1C126"/>
    <w:rsid w:val="7EF7CED4"/>
    <w:rsid w:val="7EFD103A"/>
    <w:rsid w:val="7EFFE89C"/>
    <w:rsid w:val="7F0F3FC0"/>
    <w:rsid w:val="7F164D7E"/>
    <w:rsid w:val="7F3D40D2"/>
    <w:rsid w:val="7F468CA1"/>
    <w:rsid w:val="7F5B0CFF"/>
    <w:rsid w:val="7F5F21F2"/>
    <w:rsid w:val="7F7AD682"/>
    <w:rsid w:val="7F7E9A1B"/>
    <w:rsid w:val="7F7F98B5"/>
    <w:rsid w:val="7F9F8591"/>
    <w:rsid w:val="7FA2F9F0"/>
    <w:rsid w:val="7FA78862"/>
    <w:rsid w:val="7FAB3385"/>
    <w:rsid w:val="7FAD87B2"/>
    <w:rsid w:val="7FBB01B8"/>
    <w:rsid w:val="7FBD92B4"/>
    <w:rsid w:val="7FBF1838"/>
    <w:rsid w:val="7FC226AA"/>
    <w:rsid w:val="7FDA22FE"/>
    <w:rsid w:val="7FE71C30"/>
    <w:rsid w:val="7FEB97D3"/>
    <w:rsid w:val="7FF3BB1B"/>
    <w:rsid w:val="7FFC88BC"/>
    <w:rsid w:val="7FFD0BD3"/>
    <w:rsid w:val="7FFF06A4"/>
    <w:rsid w:val="7FFF61DB"/>
    <w:rsid w:val="93FEAF34"/>
    <w:rsid w:val="94FEEC86"/>
    <w:rsid w:val="97B9F50C"/>
    <w:rsid w:val="982FD9B1"/>
    <w:rsid w:val="99AE8880"/>
    <w:rsid w:val="9AEC6ADD"/>
    <w:rsid w:val="9B033242"/>
    <w:rsid w:val="9B47F627"/>
    <w:rsid w:val="9BFFB684"/>
    <w:rsid w:val="9D6F1EC6"/>
    <w:rsid w:val="9FBDAA6A"/>
    <w:rsid w:val="9FEFBB8D"/>
    <w:rsid w:val="A1DF9C35"/>
    <w:rsid w:val="ABB6AF9B"/>
    <w:rsid w:val="ACFBC1E1"/>
    <w:rsid w:val="AE69D605"/>
    <w:rsid w:val="AFBFE5EC"/>
    <w:rsid w:val="AFF92D9E"/>
    <w:rsid w:val="AFFD76F0"/>
    <w:rsid w:val="B1F10616"/>
    <w:rsid w:val="B1FFA4D1"/>
    <w:rsid w:val="B2FF72C3"/>
    <w:rsid w:val="B3BD319B"/>
    <w:rsid w:val="B3DD5BA5"/>
    <w:rsid w:val="B4BFE06B"/>
    <w:rsid w:val="B6BFF969"/>
    <w:rsid w:val="B6EBC6A9"/>
    <w:rsid w:val="B782D8BD"/>
    <w:rsid w:val="B79E5101"/>
    <w:rsid w:val="B7BF6D9C"/>
    <w:rsid w:val="B7CC7BBA"/>
    <w:rsid w:val="B7F9CFF5"/>
    <w:rsid w:val="B8BEC2F7"/>
    <w:rsid w:val="B9DEC74D"/>
    <w:rsid w:val="BA771C78"/>
    <w:rsid w:val="BBB9DEC7"/>
    <w:rsid w:val="BBBFE8F2"/>
    <w:rsid w:val="BCD767AD"/>
    <w:rsid w:val="BD75125F"/>
    <w:rsid w:val="BD9F8E75"/>
    <w:rsid w:val="BDB95EEE"/>
    <w:rsid w:val="BDBEE81E"/>
    <w:rsid w:val="BDFFB5B4"/>
    <w:rsid w:val="BE9F494A"/>
    <w:rsid w:val="BEBFD9D0"/>
    <w:rsid w:val="BEFD4B15"/>
    <w:rsid w:val="BF1F1C87"/>
    <w:rsid w:val="BF2EDD92"/>
    <w:rsid w:val="BF378095"/>
    <w:rsid w:val="BF673500"/>
    <w:rsid w:val="BF7F43FE"/>
    <w:rsid w:val="BF7FBAED"/>
    <w:rsid w:val="BFADCA30"/>
    <w:rsid w:val="BFAEC671"/>
    <w:rsid w:val="BFBD7EC1"/>
    <w:rsid w:val="BFCE49CF"/>
    <w:rsid w:val="BFCFB54D"/>
    <w:rsid w:val="BFDC91BA"/>
    <w:rsid w:val="BFDEA128"/>
    <w:rsid w:val="BFF6D0E2"/>
    <w:rsid w:val="BFFB9F74"/>
    <w:rsid w:val="BFFBC00B"/>
    <w:rsid w:val="BFFE10DC"/>
    <w:rsid w:val="BFFE416D"/>
    <w:rsid w:val="C3FDF496"/>
    <w:rsid w:val="C5FC12AF"/>
    <w:rsid w:val="C7FCF4EB"/>
    <w:rsid w:val="CAFF0EB7"/>
    <w:rsid w:val="CBB9F553"/>
    <w:rsid w:val="CCFF73AB"/>
    <w:rsid w:val="CD6BEBBE"/>
    <w:rsid w:val="CEEB4FF5"/>
    <w:rsid w:val="CEF6980D"/>
    <w:rsid w:val="CF6F3CFA"/>
    <w:rsid w:val="CFDFF435"/>
    <w:rsid w:val="CFF4D6D6"/>
    <w:rsid w:val="CFFBC666"/>
    <w:rsid w:val="CFFFA00B"/>
    <w:rsid w:val="D0FF70BC"/>
    <w:rsid w:val="D1BF9313"/>
    <w:rsid w:val="D278E1F0"/>
    <w:rsid w:val="D3DF220C"/>
    <w:rsid w:val="D5A3FC3A"/>
    <w:rsid w:val="D6DBA0CF"/>
    <w:rsid w:val="D779FADD"/>
    <w:rsid w:val="D7BE92A5"/>
    <w:rsid w:val="D7E69E1B"/>
    <w:rsid w:val="D7ED8C80"/>
    <w:rsid w:val="D97EAD05"/>
    <w:rsid w:val="D9DD5614"/>
    <w:rsid w:val="DA7DD0EA"/>
    <w:rsid w:val="DAFA43E9"/>
    <w:rsid w:val="DB7DB5F9"/>
    <w:rsid w:val="DB9711A8"/>
    <w:rsid w:val="DBF5CF1D"/>
    <w:rsid w:val="DBFF59A5"/>
    <w:rsid w:val="DC7F8631"/>
    <w:rsid w:val="DDAFF535"/>
    <w:rsid w:val="DDF9B04F"/>
    <w:rsid w:val="DDFF6DDC"/>
    <w:rsid w:val="DDFFF851"/>
    <w:rsid w:val="DEDD9CF6"/>
    <w:rsid w:val="DEE5DF1E"/>
    <w:rsid w:val="DEEFB2C3"/>
    <w:rsid w:val="DEF7DC5C"/>
    <w:rsid w:val="DF3B6F5D"/>
    <w:rsid w:val="DF3F9767"/>
    <w:rsid w:val="DF75A3D5"/>
    <w:rsid w:val="DF7B145E"/>
    <w:rsid w:val="DFC1E953"/>
    <w:rsid w:val="DFDBF28F"/>
    <w:rsid w:val="DFDDA0D4"/>
    <w:rsid w:val="DFF789D4"/>
    <w:rsid w:val="DFFBF9B5"/>
    <w:rsid w:val="DFFF033D"/>
    <w:rsid w:val="DFFFE3FC"/>
    <w:rsid w:val="E35F1E72"/>
    <w:rsid w:val="E6AF03A1"/>
    <w:rsid w:val="E73DAC82"/>
    <w:rsid w:val="E8BFCF07"/>
    <w:rsid w:val="E9F349CF"/>
    <w:rsid w:val="EA3F85AA"/>
    <w:rsid w:val="EA67060F"/>
    <w:rsid w:val="EADF95DA"/>
    <w:rsid w:val="EB3F6F80"/>
    <w:rsid w:val="EB6ECCC2"/>
    <w:rsid w:val="EBAD54C3"/>
    <w:rsid w:val="EBBF4B8A"/>
    <w:rsid w:val="EBDF08B9"/>
    <w:rsid w:val="EBFF36B4"/>
    <w:rsid w:val="ECDF508E"/>
    <w:rsid w:val="ED588177"/>
    <w:rsid w:val="ED7D9BD4"/>
    <w:rsid w:val="EDA79680"/>
    <w:rsid w:val="EDBF36F6"/>
    <w:rsid w:val="EDFFC144"/>
    <w:rsid w:val="EE7BF57E"/>
    <w:rsid w:val="EE83583B"/>
    <w:rsid w:val="EECD20C8"/>
    <w:rsid w:val="EEFD9BDC"/>
    <w:rsid w:val="EEFE6EB1"/>
    <w:rsid w:val="EEFF7D9C"/>
    <w:rsid w:val="EEFF8A7C"/>
    <w:rsid w:val="EF7B9666"/>
    <w:rsid w:val="EF7F4D84"/>
    <w:rsid w:val="EFBD1330"/>
    <w:rsid w:val="EFDF4FBF"/>
    <w:rsid w:val="EFE15857"/>
    <w:rsid w:val="EFED6CE5"/>
    <w:rsid w:val="EFF469FB"/>
    <w:rsid w:val="EFFDD3A7"/>
    <w:rsid w:val="EFFF1933"/>
    <w:rsid w:val="EFFF765A"/>
    <w:rsid w:val="F2BA015D"/>
    <w:rsid w:val="F2DD177D"/>
    <w:rsid w:val="F35B4ED3"/>
    <w:rsid w:val="F377DE3E"/>
    <w:rsid w:val="F3F75FBD"/>
    <w:rsid w:val="F3FB52E9"/>
    <w:rsid w:val="F4EFCCF6"/>
    <w:rsid w:val="F4FBD65F"/>
    <w:rsid w:val="F4FF6214"/>
    <w:rsid w:val="F5CFFA37"/>
    <w:rsid w:val="F5F515CB"/>
    <w:rsid w:val="F5FF8183"/>
    <w:rsid w:val="F68D6C48"/>
    <w:rsid w:val="F6BE5FB9"/>
    <w:rsid w:val="F6BF88D1"/>
    <w:rsid w:val="F6EBC118"/>
    <w:rsid w:val="F71FB445"/>
    <w:rsid w:val="F7674942"/>
    <w:rsid w:val="F76766B9"/>
    <w:rsid w:val="F77EB0D1"/>
    <w:rsid w:val="F7CEABB8"/>
    <w:rsid w:val="F7D8938E"/>
    <w:rsid w:val="F7DFBA81"/>
    <w:rsid w:val="F7E77210"/>
    <w:rsid w:val="F7F5EFAF"/>
    <w:rsid w:val="F7FBCB19"/>
    <w:rsid w:val="F7FE7FD2"/>
    <w:rsid w:val="F8B6D378"/>
    <w:rsid w:val="F94D0595"/>
    <w:rsid w:val="F99F188A"/>
    <w:rsid w:val="F99F6362"/>
    <w:rsid w:val="F9B61AE0"/>
    <w:rsid w:val="F9B71E27"/>
    <w:rsid w:val="F9BF07EE"/>
    <w:rsid w:val="F9EB025B"/>
    <w:rsid w:val="F9F7CED6"/>
    <w:rsid w:val="F9FF085B"/>
    <w:rsid w:val="F9FF0ABB"/>
    <w:rsid w:val="FA6E4F47"/>
    <w:rsid w:val="FAF3E0F5"/>
    <w:rsid w:val="FB069795"/>
    <w:rsid w:val="FB3DE75F"/>
    <w:rsid w:val="FB7A87F6"/>
    <w:rsid w:val="FB7D8486"/>
    <w:rsid w:val="FBABCD96"/>
    <w:rsid w:val="FBAEA549"/>
    <w:rsid w:val="FBCB6A68"/>
    <w:rsid w:val="FBCECDD2"/>
    <w:rsid w:val="FBE7DA6B"/>
    <w:rsid w:val="FBEC631F"/>
    <w:rsid w:val="FBF997EC"/>
    <w:rsid w:val="FBFEB1AA"/>
    <w:rsid w:val="FBFFFDA9"/>
    <w:rsid w:val="FC79D3ED"/>
    <w:rsid w:val="FCB46E5C"/>
    <w:rsid w:val="FCF99B0C"/>
    <w:rsid w:val="FCFA4546"/>
    <w:rsid w:val="FD0D6471"/>
    <w:rsid w:val="FD7DFAC3"/>
    <w:rsid w:val="FD7F53E4"/>
    <w:rsid w:val="FD7F8C00"/>
    <w:rsid w:val="FD97659B"/>
    <w:rsid w:val="FDAD5394"/>
    <w:rsid w:val="FDBEDE42"/>
    <w:rsid w:val="FDBF1FA7"/>
    <w:rsid w:val="FDCBA5F2"/>
    <w:rsid w:val="FDDEEDE8"/>
    <w:rsid w:val="FDDFB326"/>
    <w:rsid w:val="FDEEF4FC"/>
    <w:rsid w:val="FDEF395A"/>
    <w:rsid w:val="FDFBD0D9"/>
    <w:rsid w:val="FDFF3DEE"/>
    <w:rsid w:val="FE2F055B"/>
    <w:rsid w:val="FE3F92E3"/>
    <w:rsid w:val="FE77489D"/>
    <w:rsid w:val="FEEFE090"/>
    <w:rsid w:val="FEF75670"/>
    <w:rsid w:val="FEFF8208"/>
    <w:rsid w:val="FEFFC21E"/>
    <w:rsid w:val="FF3CE13C"/>
    <w:rsid w:val="FF3CE830"/>
    <w:rsid w:val="FF3F2CA9"/>
    <w:rsid w:val="FF3FF9F6"/>
    <w:rsid w:val="FF578650"/>
    <w:rsid w:val="FF697627"/>
    <w:rsid w:val="FF6E04E0"/>
    <w:rsid w:val="FFAEA412"/>
    <w:rsid w:val="FFB5FEC1"/>
    <w:rsid w:val="FFBB8B74"/>
    <w:rsid w:val="FFBBB94B"/>
    <w:rsid w:val="FFBDB2FC"/>
    <w:rsid w:val="FFBE81F1"/>
    <w:rsid w:val="FFBF7998"/>
    <w:rsid w:val="FFBFBB3A"/>
    <w:rsid w:val="FFBFF57E"/>
    <w:rsid w:val="FFD97666"/>
    <w:rsid w:val="FFDBDE46"/>
    <w:rsid w:val="FFDDD4DC"/>
    <w:rsid w:val="FFDF4093"/>
    <w:rsid w:val="FFDF803D"/>
    <w:rsid w:val="FFE1A8AF"/>
    <w:rsid w:val="FFEB58C2"/>
    <w:rsid w:val="FFEF5972"/>
    <w:rsid w:val="FFEF602E"/>
    <w:rsid w:val="FFF05A5E"/>
    <w:rsid w:val="FFF3441A"/>
    <w:rsid w:val="FFF7477A"/>
    <w:rsid w:val="FFF77720"/>
    <w:rsid w:val="FFF77EE9"/>
    <w:rsid w:val="FFF7D78E"/>
    <w:rsid w:val="FFF95C47"/>
    <w:rsid w:val="FFFA96F7"/>
    <w:rsid w:val="FFFB9DDA"/>
    <w:rsid w:val="FFFDD3EB"/>
    <w:rsid w:val="FFFDFBAD"/>
    <w:rsid w:val="FFFE53C3"/>
    <w:rsid w:val="FFFE7AE3"/>
    <w:rsid w:val="FFFF039C"/>
    <w:rsid w:val="FFFF0E13"/>
    <w:rsid w:val="FFFF1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方正楷体_GBK"/>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tabs>
        <w:tab w:val="left" w:pos="915"/>
      </w:tabs>
    </w:pPr>
    <w:rPr>
      <w:rFonts w:ascii="仿宋_GB2312" w:eastAsia="仿宋_GB2312"/>
      <w:sz w:val="32"/>
    </w:rPr>
  </w:style>
  <w:style w:type="paragraph" w:styleId="4">
    <w:name w:val="Body Text Indent"/>
    <w:basedOn w:val="1"/>
    <w:next w:val="5"/>
    <w:qFormat/>
    <w:uiPriority w:val="0"/>
    <w:pPr>
      <w:ind w:firstLine="640" w:firstLineChars="200"/>
    </w:pPr>
    <w:rPr>
      <w:rFonts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paragraph" w:styleId="10">
    <w:name w:val="Body Text First Indent 2"/>
    <w:basedOn w:val="4"/>
    <w:next w:val="1"/>
    <w:qFormat/>
    <w:uiPriority w:val="0"/>
    <w:pPr>
      <w:spacing w:after="0"/>
      <w:ind w:firstLine="420" w:firstLineChars="200"/>
    </w:pPr>
    <w:rPr>
      <w:rFonts w:ascii="Times New Roman" w:hAns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NormalCharacter"/>
    <w:link w:val="16"/>
    <w:qFormat/>
    <w:uiPriority w:val="0"/>
  </w:style>
  <w:style w:type="paragraph" w:customStyle="1" w:styleId="16">
    <w:name w:val="UserStyle_10"/>
    <w:basedOn w:val="17"/>
    <w:link w:val="15"/>
    <w:qFormat/>
    <w:uiPriority w:val="0"/>
    <w:pPr>
      <w:widowControl/>
      <w:spacing w:after="160" w:line="240" w:lineRule="exact"/>
      <w:jc w:val="left"/>
    </w:pPr>
  </w:style>
  <w:style w:type="paragraph" w:customStyle="1" w:styleId="17">
    <w:name w:val="UserStyle_11"/>
    <w:qFormat/>
    <w:uiPriority w:val="0"/>
    <w:pPr>
      <w:spacing w:line="240" w:lineRule="auto"/>
      <w:jc w:val="both"/>
    </w:pPr>
    <w:rPr>
      <w:rFonts w:ascii="Times New Roman" w:hAnsi="Times New Roman" w:eastAsia="宋体" w:cs="Times New Roman"/>
      <w:kern w:val="2"/>
      <w:sz w:val="21"/>
      <w:szCs w:val="24"/>
      <w:lang w:val="en-US" w:eastAsia="zh-CN" w:bidi="ar-SA"/>
    </w:rPr>
  </w:style>
  <w:style w:type="paragraph" w:customStyle="1" w:styleId="18">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4109</Words>
  <Characters>4246</Characters>
  <Lines>0</Lines>
  <Paragraphs>0</Paragraphs>
  <TotalTime>28</TotalTime>
  <ScaleCrop>false</ScaleCrop>
  <LinksUpToDate>false</LinksUpToDate>
  <CharactersWithSpaces>4246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啊豪</cp:lastModifiedBy>
  <cp:lastPrinted>2025-06-27T13:57:00Z</cp:lastPrinted>
  <dcterms:modified xsi:type="dcterms:W3CDTF">2025-07-11T07:07:30Z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668DF6B4744942E4885CF3E788D7CE06_13</vt:lpwstr>
  </property>
  <property fmtid="{D5CDD505-2E9C-101B-9397-08002B2CF9AE}" pid="4" name="KSOTemplateDocerSaveRecord">
    <vt:lpwstr>eyJoZGlkIjoiMmYzM2EyMDEwZjhlZGNkNjBjYWM1OTg4MzZkMDZlYTgiLCJ1c2VySWQiOiI5ODI0NzgyMjUifQ==</vt:lpwstr>
  </property>
</Properties>
</file>