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1C712">
      <w:pPr>
        <w:pStyle w:val="2"/>
        <w:spacing w:line="266" w:lineRule="auto"/>
      </w:pPr>
    </w:p>
    <w:p w14:paraId="2E73B6B1">
      <w:pPr>
        <w:pStyle w:val="2"/>
        <w:spacing w:line="266" w:lineRule="auto"/>
      </w:pPr>
    </w:p>
    <w:p w14:paraId="0FAC83A4">
      <w:pPr>
        <w:pStyle w:val="2"/>
        <w:spacing w:line="266" w:lineRule="auto"/>
      </w:pPr>
    </w:p>
    <w:p w14:paraId="794A910E">
      <w:pPr>
        <w:pStyle w:val="2"/>
        <w:spacing w:line="266" w:lineRule="auto"/>
      </w:pPr>
    </w:p>
    <w:p w14:paraId="624D7BEC">
      <w:pPr>
        <w:pStyle w:val="2"/>
        <w:spacing w:line="266" w:lineRule="auto"/>
      </w:pPr>
    </w:p>
    <w:p w14:paraId="46008852">
      <w:pPr>
        <w:pStyle w:val="2"/>
        <w:spacing w:line="267" w:lineRule="auto"/>
      </w:pPr>
    </w:p>
    <w:p w14:paraId="2CFE7F67">
      <w:pPr>
        <w:spacing w:before="169" w:line="275" w:lineRule="auto"/>
        <w:ind w:left="1054" w:right="778" w:hanging="261"/>
        <w:outlineLvl w:val="0"/>
        <w:rPr>
          <w:rFonts w:ascii="黑体" w:hAnsi="黑体" w:eastAsia="黑体" w:cs="黑体"/>
          <w:sz w:val="52"/>
          <w:szCs w:val="52"/>
        </w:rPr>
      </w:pPr>
      <w:r>
        <w:rPr>
          <w:rFonts w:ascii="黑体" w:hAnsi="黑体" w:eastAsia="黑体" w:cs="黑体"/>
          <w:b/>
          <w:bCs/>
          <w:spacing w:val="-6"/>
          <w:sz w:val="52"/>
          <w:szCs w:val="52"/>
        </w:rPr>
        <w:t>河源市源城区产业集聚地规划环境影响评价公众参与说明</w:t>
      </w:r>
    </w:p>
    <w:p w14:paraId="06B21D36">
      <w:pPr>
        <w:pStyle w:val="2"/>
        <w:spacing w:line="247" w:lineRule="auto"/>
      </w:pPr>
    </w:p>
    <w:p w14:paraId="7A9481DC">
      <w:pPr>
        <w:pStyle w:val="2"/>
        <w:spacing w:line="247" w:lineRule="auto"/>
      </w:pPr>
    </w:p>
    <w:p w14:paraId="6CF39B27">
      <w:pPr>
        <w:pStyle w:val="2"/>
        <w:spacing w:line="247" w:lineRule="auto"/>
      </w:pPr>
    </w:p>
    <w:p w14:paraId="0ECEAFE3">
      <w:pPr>
        <w:pStyle w:val="2"/>
        <w:spacing w:line="247" w:lineRule="auto"/>
      </w:pPr>
    </w:p>
    <w:p w14:paraId="461EC59D">
      <w:pPr>
        <w:pStyle w:val="2"/>
        <w:spacing w:line="247" w:lineRule="auto"/>
      </w:pPr>
    </w:p>
    <w:p w14:paraId="6F327A34">
      <w:pPr>
        <w:pStyle w:val="2"/>
        <w:spacing w:line="247" w:lineRule="auto"/>
      </w:pPr>
    </w:p>
    <w:p w14:paraId="7052C467">
      <w:pPr>
        <w:pStyle w:val="2"/>
        <w:spacing w:line="247" w:lineRule="auto"/>
      </w:pPr>
    </w:p>
    <w:p w14:paraId="32EB9FFA">
      <w:pPr>
        <w:pStyle w:val="2"/>
        <w:spacing w:line="247" w:lineRule="auto"/>
      </w:pPr>
    </w:p>
    <w:p w14:paraId="3ED09CC7">
      <w:pPr>
        <w:pStyle w:val="2"/>
        <w:spacing w:line="247" w:lineRule="auto"/>
      </w:pPr>
    </w:p>
    <w:p w14:paraId="0BD2CA19">
      <w:pPr>
        <w:pStyle w:val="2"/>
        <w:spacing w:line="247" w:lineRule="auto"/>
      </w:pPr>
    </w:p>
    <w:p w14:paraId="3DF822E8">
      <w:pPr>
        <w:pStyle w:val="2"/>
        <w:spacing w:line="247" w:lineRule="auto"/>
      </w:pPr>
    </w:p>
    <w:p w14:paraId="6E5F9E36">
      <w:pPr>
        <w:pStyle w:val="2"/>
        <w:spacing w:line="247" w:lineRule="auto"/>
      </w:pPr>
    </w:p>
    <w:p w14:paraId="274BAC2E">
      <w:pPr>
        <w:pStyle w:val="2"/>
        <w:spacing w:line="247" w:lineRule="auto"/>
      </w:pPr>
    </w:p>
    <w:p w14:paraId="5238F891">
      <w:pPr>
        <w:pStyle w:val="2"/>
        <w:spacing w:line="247" w:lineRule="auto"/>
      </w:pPr>
    </w:p>
    <w:p w14:paraId="20D69707">
      <w:pPr>
        <w:pStyle w:val="2"/>
        <w:spacing w:line="247" w:lineRule="auto"/>
      </w:pPr>
    </w:p>
    <w:p w14:paraId="38D89E85">
      <w:pPr>
        <w:pStyle w:val="2"/>
        <w:spacing w:line="247" w:lineRule="auto"/>
      </w:pPr>
    </w:p>
    <w:p w14:paraId="0A24D9BC">
      <w:pPr>
        <w:pStyle w:val="2"/>
        <w:spacing w:line="247" w:lineRule="auto"/>
      </w:pPr>
    </w:p>
    <w:p w14:paraId="234DDCE6">
      <w:pPr>
        <w:pStyle w:val="2"/>
        <w:spacing w:line="247" w:lineRule="auto"/>
      </w:pPr>
    </w:p>
    <w:p w14:paraId="40CAA0CB">
      <w:pPr>
        <w:pStyle w:val="2"/>
        <w:spacing w:line="248" w:lineRule="auto"/>
      </w:pPr>
    </w:p>
    <w:p w14:paraId="7076E17A">
      <w:pPr>
        <w:pStyle w:val="2"/>
        <w:spacing w:line="248" w:lineRule="auto"/>
      </w:pPr>
    </w:p>
    <w:p w14:paraId="12A587DB">
      <w:pPr>
        <w:pStyle w:val="2"/>
        <w:spacing w:line="248" w:lineRule="auto"/>
      </w:pPr>
    </w:p>
    <w:p w14:paraId="51542B5F">
      <w:pPr>
        <w:pStyle w:val="2"/>
        <w:spacing w:line="248" w:lineRule="auto"/>
      </w:pPr>
    </w:p>
    <w:p w14:paraId="654ED5A3">
      <w:pPr>
        <w:pStyle w:val="2"/>
        <w:spacing w:line="248" w:lineRule="auto"/>
      </w:pPr>
    </w:p>
    <w:p w14:paraId="229A33D4">
      <w:pPr>
        <w:pStyle w:val="2"/>
        <w:spacing w:line="248" w:lineRule="auto"/>
      </w:pPr>
    </w:p>
    <w:p w14:paraId="12FE7AC0">
      <w:pPr>
        <w:pStyle w:val="2"/>
        <w:spacing w:line="248" w:lineRule="auto"/>
      </w:pPr>
    </w:p>
    <w:p w14:paraId="022FE515">
      <w:pPr>
        <w:pStyle w:val="2"/>
        <w:spacing w:line="248" w:lineRule="auto"/>
      </w:pPr>
    </w:p>
    <w:p w14:paraId="3353C607">
      <w:pPr>
        <w:pStyle w:val="2"/>
        <w:spacing w:line="248" w:lineRule="auto"/>
      </w:pPr>
    </w:p>
    <w:p w14:paraId="28E4B94B">
      <w:pPr>
        <w:pStyle w:val="2"/>
        <w:spacing w:line="248" w:lineRule="auto"/>
      </w:pPr>
    </w:p>
    <w:p w14:paraId="51319A98">
      <w:pPr>
        <w:pStyle w:val="2"/>
        <w:spacing w:line="248" w:lineRule="auto"/>
      </w:pPr>
    </w:p>
    <w:p w14:paraId="28E457FE">
      <w:pPr>
        <w:pStyle w:val="2"/>
        <w:spacing w:line="248" w:lineRule="auto"/>
      </w:pPr>
    </w:p>
    <w:p w14:paraId="2019D1C7">
      <w:pPr>
        <w:pStyle w:val="2"/>
        <w:spacing w:line="248" w:lineRule="auto"/>
      </w:pPr>
    </w:p>
    <w:p w14:paraId="76F68B4D">
      <w:pPr>
        <w:pStyle w:val="2"/>
        <w:spacing w:line="248" w:lineRule="auto"/>
      </w:pPr>
    </w:p>
    <w:p w14:paraId="698EE3C5">
      <w:pPr>
        <w:spacing w:before="100" w:line="225" w:lineRule="auto"/>
        <w:ind w:left="1312"/>
        <w:rPr>
          <w:rFonts w:ascii="宋体" w:hAnsi="宋体" w:eastAsia="宋体" w:cs="宋体"/>
          <w:sz w:val="31"/>
          <w:szCs w:val="31"/>
        </w:rPr>
      </w:pPr>
      <w:r>
        <w:rPr>
          <w:rFonts w:ascii="宋体" w:hAnsi="宋体" w:eastAsia="宋体" w:cs="宋体"/>
          <w:b/>
          <w:bCs/>
          <w:spacing w:val="7"/>
          <w:sz w:val="31"/>
          <w:szCs w:val="31"/>
        </w:rPr>
        <w:t>规划单位：河源市源城区经济技术开发有限公司</w:t>
      </w:r>
    </w:p>
    <w:p w14:paraId="6C434D2F">
      <w:pPr>
        <w:spacing w:before="246" w:line="239" w:lineRule="auto"/>
        <w:ind w:left="1313"/>
        <w:rPr>
          <w:rFonts w:ascii="宋体" w:hAnsi="宋体" w:eastAsia="宋体" w:cs="宋体"/>
          <w:sz w:val="31"/>
          <w:szCs w:val="31"/>
        </w:rPr>
      </w:pPr>
      <w:r>
        <w:rPr>
          <w:rFonts w:ascii="宋体" w:hAnsi="宋体" w:eastAsia="宋体" w:cs="宋体"/>
          <w:b/>
          <w:bCs/>
          <w:spacing w:val="5"/>
          <w:sz w:val="31"/>
          <w:szCs w:val="31"/>
        </w:rPr>
        <w:t>编制时间：二</w:t>
      </w:r>
      <w:bookmarkStart w:id="1" w:name="_GoBack"/>
      <w:r>
        <w:rPr>
          <w:rFonts w:hint="eastAsia" w:ascii="宋体" w:hAnsi="宋体" w:eastAsia="宋体" w:cs="宋体"/>
          <w:b/>
          <w:bCs/>
          <w:spacing w:val="5"/>
          <w:sz w:val="31"/>
          <w:szCs w:val="31"/>
        </w:rPr>
        <w:t>○</w:t>
      </w:r>
      <w:bookmarkEnd w:id="1"/>
      <w:r>
        <w:rPr>
          <w:rFonts w:ascii="宋体" w:hAnsi="宋体" w:eastAsia="宋体" w:cs="宋体"/>
          <w:b/>
          <w:bCs/>
          <w:spacing w:val="5"/>
          <w:sz w:val="31"/>
          <w:szCs w:val="31"/>
        </w:rPr>
        <w:t>二二年六月</w:t>
      </w:r>
    </w:p>
    <w:p w14:paraId="6D1E6AF7">
      <w:pPr>
        <w:spacing w:line="239" w:lineRule="auto"/>
        <w:rPr>
          <w:rFonts w:ascii="宋体" w:hAnsi="宋体" w:eastAsia="宋体" w:cs="宋体"/>
          <w:sz w:val="31"/>
          <w:szCs w:val="31"/>
        </w:rPr>
        <w:sectPr>
          <w:pgSz w:w="11907" w:h="16839"/>
          <w:pgMar w:top="1431" w:right="1785" w:bottom="0" w:left="1785" w:header="0" w:footer="0" w:gutter="0"/>
          <w:cols w:space="720" w:num="1"/>
        </w:sectPr>
      </w:pPr>
    </w:p>
    <w:p w14:paraId="7AAC8BB6">
      <w:pPr>
        <w:spacing w:before="276" w:line="233" w:lineRule="auto"/>
        <w:ind w:left="3545"/>
        <w:outlineLvl w:val="2"/>
        <w:rPr>
          <w:rFonts w:ascii="宋体" w:hAnsi="宋体" w:eastAsia="宋体" w:cs="宋体"/>
          <w:sz w:val="36"/>
          <w:szCs w:val="36"/>
        </w:rPr>
      </w:pPr>
      <w:r>
        <w:rPr>
          <w:rFonts w:ascii="Times New Roman" w:hAnsi="Times New Roman" w:eastAsia="Times New Roman" w:cs="Times New Roman"/>
          <w:b/>
          <w:bCs/>
          <w:spacing w:val="-10"/>
          <w:sz w:val="36"/>
          <w:szCs w:val="36"/>
        </w:rPr>
        <w:t>1.</w:t>
      </w:r>
      <w:r>
        <w:rPr>
          <w:rFonts w:ascii="Times New Roman" w:hAnsi="Times New Roman" w:eastAsia="Times New Roman" w:cs="Times New Roman"/>
          <w:b/>
          <w:bCs/>
          <w:spacing w:val="75"/>
          <w:w w:val="101"/>
          <w:sz w:val="36"/>
          <w:szCs w:val="36"/>
        </w:rPr>
        <w:t xml:space="preserve"> </w:t>
      </w:r>
      <w:r>
        <w:rPr>
          <w:rFonts w:ascii="宋体" w:hAnsi="宋体" w:eastAsia="宋体" w:cs="宋体"/>
          <w:b/>
          <w:bCs/>
          <w:spacing w:val="-10"/>
          <w:sz w:val="36"/>
          <w:szCs w:val="36"/>
        </w:rPr>
        <w:t>概述</w:t>
      </w:r>
    </w:p>
    <w:p w14:paraId="74C2EE0F">
      <w:pPr>
        <w:pStyle w:val="2"/>
        <w:spacing w:line="407" w:lineRule="auto"/>
      </w:pPr>
    </w:p>
    <w:p w14:paraId="0C033A49">
      <w:pPr>
        <w:spacing w:before="98" w:line="220" w:lineRule="auto"/>
        <w:ind w:left="46"/>
        <w:rPr>
          <w:rFonts w:ascii="宋体" w:hAnsi="宋体" w:eastAsia="宋体" w:cs="宋体"/>
          <w:sz w:val="30"/>
          <w:szCs w:val="30"/>
        </w:rPr>
      </w:pPr>
      <w:r>
        <w:rPr>
          <w:rFonts w:ascii="宋体" w:hAnsi="宋体" w:eastAsia="宋体" w:cs="宋体"/>
          <w:b/>
          <w:bCs/>
          <w:spacing w:val="-8"/>
          <w:sz w:val="30"/>
          <w:szCs w:val="30"/>
        </w:rPr>
        <w:t>1.1.</w:t>
      </w:r>
      <w:r>
        <w:rPr>
          <w:rFonts w:ascii="宋体" w:hAnsi="宋体" w:eastAsia="宋体" w:cs="宋体"/>
          <w:spacing w:val="57"/>
          <w:sz w:val="30"/>
          <w:szCs w:val="30"/>
        </w:rPr>
        <w:t xml:space="preserve">  </w:t>
      </w:r>
      <w:r>
        <w:rPr>
          <w:rFonts w:ascii="宋体" w:hAnsi="宋体" w:eastAsia="宋体" w:cs="宋体"/>
          <w:b/>
          <w:bCs/>
          <w:spacing w:val="-8"/>
          <w:sz w:val="30"/>
          <w:szCs w:val="30"/>
        </w:rPr>
        <w:t>公众参与的目的</w:t>
      </w:r>
    </w:p>
    <w:p w14:paraId="78DA7703">
      <w:pPr>
        <w:pStyle w:val="2"/>
        <w:spacing w:line="297" w:lineRule="auto"/>
      </w:pPr>
    </w:p>
    <w:p w14:paraId="1EB24E34">
      <w:pPr>
        <w:spacing w:before="78" w:line="360" w:lineRule="auto"/>
        <w:ind w:left="23" w:right="162" w:firstLine="478"/>
        <w:jc w:val="both"/>
        <w:rPr>
          <w:rFonts w:ascii="宋体" w:hAnsi="宋体" w:eastAsia="宋体" w:cs="宋体"/>
          <w:sz w:val="24"/>
          <w:szCs w:val="24"/>
        </w:rPr>
      </w:pPr>
      <w:r>
        <w:rPr>
          <w:rFonts w:ascii="宋体" w:hAnsi="宋体" w:eastAsia="宋体" w:cs="宋体"/>
          <w:spacing w:val="-1"/>
          <w:sz w:val="24"/>
          <w:szCs w:val="24"/>
        </w:rPr>
        <w:t>《中华人民共和国环境影响评价法》明确提出无论是专项规划还是建设项</w:t>
      </w:r>
      <w:r>
        <w:rPr>
          <w:rFonts w:ascii="宋体" w:hAnsi="宋体" w:eastAsia="宋体" w:cs="宋体"/>
          <w:sz w:val="24"/>
          <w:szCs w:val="24"/>
        </w:rPr>
        <w:t>目的环境影响评价，凡直接涉及公众环境权益的</w:t>
      </w:r>
      <w:r>
        <w:rPr>
          <w:rFonts w:ascii="宋体" w:hAnsi="宋体" w:eastAsia="宋体" w:cs="宋体"/>
          <w:spacing w:val="-1"/>
          <w:sz w:val="24"/>
          <w:szCs w:val="24"/>
        </w:rPr>
        <w:t>，应当在规划草案、建设项目</w:t>
      </w:r>
      <w:r>
        <w:rPr>
          <w:rFonts w:ascii="宋体" w:hAnsi="宋体" w:eastAsia="宋体" w:cs="宋体"/>
          <w:sz w:val="24"/>
          <w:szCs w:val="24"/>
        </w:rPr>
        <w:t>草案报批前，举行论证会、听证会，或者采取其</w:t>
      </w:r>
      <w:r>
        <w:rPr>
          <w:rFonts w:ascii="宋体" w:hAnsi="宋体" w:eastAsia="宋体" w:cs="宋体"/>
          <w:spacing w:val="-1"/>
          <w:sz w:val="24"/>
          <w:szCs w:val="24"/>
        </w:rPr>
        <w:t>它形式征求有关单位、专家和</w:t>
      </w:r>
      <w:r>
        <w:rPr>
          <w:rFonts w:ascii="宋体" w:hAnsi="宋体" w:eastAsia="宋体" w:cs="宋体"/>
          <w:sz w:val="24"/>
          <w:szCs w:val="24"/>
        </w:rPr>
        <w:t>公众对环境影响报告书草案的意见，并要求编制</w:t>
      </w:r>
      <w:r>
        <w:rPr>
          <w:rFonts w:ascii="宋体" w:hAnsi="宋体" w:eastAsia="宋体" w:cs="宋体"/>
          <w:spacing w:val="-1"/>
          <w:sz w:val="24"/>
          <w:szCs w:val="24"/>
        </w:rPr>
        <w:t>单位报送审查时附具对意见采</w:t>
      </w:r>
      <w:r>
        <w:rPr>
          <w:rFonts w:ascii="宋体" w:hAnsi="宋体" w:eastAsia="宋体" w:cs="宋体"/>
          <w:spacing w:val="-2"/>
          <w:sz w:val="24"/>
          <w:szCs w:val="24"/>
        </w:rPr>
        <w:t>纳或不采纳的说明。本环评属于规划环评，有必要做好公众参与工作。</w:t>
      </w:r>
    </w:p>
    <w:p w14:paraId="359488FE">
      <w:pPr>
        <w:spacing w:before="1" w:line="361" w:lineRule="auto"/>
        <w:ind w:left="21" w:right="162" w:firstLine="479"/>
        <w:jc w:val="both"/>
        <w:rPr>
          <w:rFonts w:ascii="宋体" w:hAnsi="宋体" w:eastAsia="宋体" w:cs="宋体"/>
          <w:sz w:val="24"/>
          <w:szCs w:val="24"/>
        </w:rPr>
      </w:pPr>
      <w:r>
        <w:rPr>
          <w:rFonts w:ascii="宋体" w:hAnsi="宋体" w:eastAsia="宋体" w:cs="宋体"/>
          <w:sz w:val="24"/>
          <w:szCs w:val="24"/>
        </w:rPr>
        <w:t>环评过程中实施公众参与可提高环评的有效性，</w:t>
      </w:r>
      <w:r>
        <w:rPr>
          <w:rFonts w:ascii="宋体" w:hAnsi="宋体" w:eastAsia="宋体" w:cs="宋体"/>
          <w:spacing w:val="-1"/>
          <w:sz w:val="24"/>
          <w:szCs w:val="24"/>
        </w:rPr>
        <w:t>并在公众参与工程中提高</w:t>
      </w:r>
      <w:r>
        <w:rPr>
          <w:rFonts w:ascii="宋体" w:hAnsi="宋体" w:eastAsia="宋体" w:cs="宋体"/>
          <w:sz w:val="24"/>
          <w:szCs w:val="24"/>
        </w:rPr>
        <w:t>公众的环境意识，进一步促进环境影响评价制度的完</w:t>
      </w:r>
      <w:r>
        <w:rPr>
          <w:rFonts w:ascii="宋体" w:hAnsi="宋体" w:eastAsia="宋体" w:cs="宋体"/>
          <w:spacing w:val="-1"/>
          <w:sz w:val="24"/>
          <w:szCs w:val="24"/>
        </w:rPr>
        <w:t>善，保护生态环境，提高环境质量，从而有利于最大限度发挥规划的综合</w:t>
      </w:r>
      <w:r>
        <w:rPr>
          <w:rFonts w:ascii="宋体" w:hAnsi="宋体" w:eastAsia="宋体" w:cs="宋体"/>
          <w:spacing w:val="-2"/>
          <w:sz w:val="24"/>
          <w:szCs w:val="24"/>
        </w:rPr>
        <w:t>和长远效益。</w:t>
      </w:r>
    </w:p>
    <w:p w14:paraId="1E9E06B5">
      <w:pPr>
        <w:spacing w:before="196" w:line="220" w:lineRule="auto"/>
        <w:ind w:left="46"/>
        <w:outlineLvl w:val="3"/>
        <w:rPr>
          <w:rFonts w:ascii="宋体" w:hAnsi="宋体" w:eastAsia="宋体" w:cs="宋体"/>
          <w:sz w:val="30"/>
          <w:szCs w:val="30"/>
        </w:rPr>
      </w:pPr>
      <w:r>
        <w:rPr>
          <w:rFonts w:ascii="宋体" w:hAnsi="宋体" w:eastAsia="宋体" w:cs="宋体"/>
          <w:b/>
          <w:bCs/>
          <w:spacing w:val="-7"/>
          <w:sz w:val="30"/>
          <w:szCs w:val="30"/>
        </w:rPr>
        <w:t>1.2.</w:t>
      </w:r>
      <w:r>
        <w:rPr>
          <w:rFonts w:ascii="宋体" w:hAnsi="宋体" w:eastAsia="宋体" w:cs="宋体"/>
          <w:spacing w:val="109"/>
          <w:sz w:val="30"/>
          <w:szCs w:val="30"/>
        </w:rPr>
        <w:t xml:space="preserve"> </w:t>
      </w:r>
      <w:r>
        <w:rPr>
          <w:rFonts w:ascii="宋体" w:hAnsi="宋体" w:eastAsia="宋体" w:cs="宋体"/>
          <w:b/>
          <w:bCs/>
          <w:spacing w:val="-7"/>
          <w:sz w:val="30"/>
          <w:szCs w:val="30"/>
        </w:rPr>
        <w:t>公众参与调查方式</w:t>
      </w:r>
    </w:p>
    <w:p w14:paraId="0D14B2DD">
      <w:pPr>
        <w:pStyle w:val="2"/>
        <w:spacing w:line="296" w:lineRule="auto"/>
      </w:pPr>
    </w:p>
    <w:p w14:paraId="622B86D6">
      <w:pPr>
        <w:spacing w:before="78" w:line="361" w:lineRule="auto"/>
        <w:ind w:left="14" w:right="158" w:firstLine="487"/>
        <w:rPr>
          <w:rFonts w:ascii="宋体" w:hAnsi="宋体" w:eastAsia="宋体" w:cs="宋体"/>
          <w:sz w:val="24"/>
          <w:szCs w:val="24"/>
        </w:rPr>
      </w:pPr>
      <w:r>
        <w:rPr>
          <w:rFonts w:ascii="宋体" w:hAnsi="宋体" w:eastAsia="宋体" w:cs="宋体"/>
          <w:spacing w:val="-9"/>
          <w:sz w:val="24"/>
          <w:szCs w:val="24"/>
        </w:rPr>
        <w:t>本次评价按照《环境影响评价公众参与办法》（生态环境部令第</w:t>
      </w:r>
      <w:r>
        <w:rPr>
          <w:rFonts w:ascii="宋体" w:hAnsi="宋体" w:eastAsia="宋体" w:cs="宋体"/>
          <w:spacing w:val="-27"/>
          <w:sz w:val="24"/>
          <w:szCs w:val="24"/>
        </w:rPr>
        <w:t xml:space="preserve"> </w:t>
      </w:r>
      <w:r>
        <w:rPr>
          <w:rFonts w:ascii="Times New Roman" w:hAnsi="Times New Roman" w:eastAsia="Times New Roman" w:cs="Times New Roman"/>
          <w:spacing w:val="-9"/>
          <w:sz w:val="24"/>
          <w:szCs w:val="24"/>
        </w:rPr>
        <w:t>4</w:t>
      </w:r>
      <w:r>
        <w:rPr>
          <w:rFonts w:ascii="Times New Roman" w:hAnsi="Times New Roman" w:eastAsia="Times New Roman" w:cs="Times New Roman"/>
          <w:spacing w:val="16"/>
          <w:sz w:val="24"/>
          <w:szCs w:val="24"/>
        </w:rPr>
        <w:t xml:space="preserve"> </w:t>
      </w:r>
      <w:r>
        <w:rPr>
          <w:rFonts w:ascii="宋体" w:hAnsi="宋体" w:eastAsia="宋体" w:cs="宋体"/>
          <w:spacing w:val="-9"/>
          <w:sz w:val="24"/>
          <w:szCs w:val="24"/>
        </w:rPr>
        <w:t>号）的相</w:t>
      </w:r>
      <w:r>
        <w:rPr>
          <w:rFonts w:ascii="宋体" w:hAnsi="宋体" w:eastAsia="宋体" w:cs="宋体"/>
          <w:spacing w:val="-1"/>
          <w:sz w:val="24"/>
          <w:szCs w:val="24"/>
        </w:rPr>
        <w:t>关规定开展本项目的公众调查工作。本次评价分别进行了两次网上信</w:t>
      </w:r>
      <w:r>
        <w:rPr>
          <w:rFonts w:ascii="宋体" w:hAnsi="宋体" w:eastAsia="宋体" w:cs="宋体"/>
          <w:spacing w:val="-2"/>
          <w:sz w:val="24"/>
          <w:szCs w:val="24"/>
        </w:rPr>
        <w:t>息公示、</w:t>
      </w:r>
      <w:r>
        <w:rPr>
          <w:rFonts w:ascii="宋体" w:hAnsi="宋体" w:eastAsia="宋体" w:cs="宋体"/>
          <w:spacing w:val="-3"/>
          <w:sz w:val="24"/>
          <w:szCs w:val="24"/>
        </w:rPr>
        <w:t>一次公告张贴、两次报纸公示及派发公众意见表。本评价于</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 xml:space="preserve">021 </w:t>
      </w:r>
      <w:r>
        <w:rPr>
          <w:rFonts w:ascii="宋体" w:hAnsi="宋体" w:eastAsia="宋体" w:cs="宋体"/>
          <w:spacing w:val="-4"/>
          <w:sz w:val="24"/>
          <w:szCs w:val="24"/>
        </w:rPr>
        <w:t>年</w:t>
      </w:r>
      <w:r>
        <w:rPr>
          <w:rFonts w:ascii="宋体" w:hAnsi="宋体" w:eastAsia="宋体" w:cs="宋体"/>
          <w:spacing w:val="-29"/>
          <w:sz w:val="24"/>
          <w:szCs w:val="24"/>
        </w:rPr>
        <w:t xml:space="preserve"> </w:t>
      </w:r>
      <w:r>
        <w:rPr>
          <w:rFonts w:ascii="Times New Roman" w:hAnsi="Times New Roman" w:eastAsia="Times New Roman" w:cs="Times New Roman"/>
          <w:spacing w:val="-4"/>
          <w:sz w:val="24"/>
          <w:szCs w:val="24"/>
        </w:rPr>
        <w:t>11</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月</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 xml:space="preserve">9  </w:t>
      </w:r>
      <w:r>
        <w:rPr>
          <w:rFonts w:ascii="宋体" w:hAnsi="宋体" w:eastAsia="宋体" w:cs="宋体"/>
          <w:spacing w:val="-4"/>
          <w:sz w:val="24"/>
          <w:szCs w:val="24"/>
        </w:rPr>
        <w:t>日</w:t>
      </w:r>
      <w:r>
        <w:rPr>
          <w:rFonts w:ascii="Times New Roman" w:hAnsi="Times New Roman" w:eastAsia="Times New Roman" w:cs="Times New Roman"/>
          <w:spacing w:val="-3"/>
          <w:sz w:val="24"/>
          <w:szCs w:val="24"/>
        </w:rPr>
        <w:t>~2021</w:t>
      </w:r>
      <w:r>
        <w:rPr>
          <w:rFonts w:ascii="Times New Roman" w:hAnsi="Times New Roman" w:eastAsia="Times New Roman" w:cs="Times New Roman"/>
          <w:spacing w:val="23"/>
          <w:sz w:val="24"/>
          <w:szCs w:val="24"/>
        </w:rPr>
        <w:t xml:space="preserve"> </w:t>
      </w:r>
      <w:r>
        <w:rPr>
          <w:rFonts w:ascii="宋体" w:hAnsi="宋体" w:eastAsia="宋体" w:cs="宋体"/>
          <w:spacing w:val="-3"/>
          <w:sz w:val="24"/>
          <w:szCs w:val="24"/>
        </w:rPr>
        <w:t xml:space="preserve">年 </w:t>
      </w:r>
      <w:r>
        <w:rPr>
          <w:rFonts w:ascii="Times New Roman" w:hAnsi="Times New Roman" w:eastAsia="Times New Roman" w:cs="Times New Roman"/>
          <w:spacing w:val="-3"/>
          <w:sz w:val="24"/>
          <w:szCs w:val="24"/>
        </w:rPr>
        <w:t>11</w:t>
      </w:r>
      <w:r>
        <w:rPr>
          <w:rFonts w:ascii="Times New Roman" w:hAnsi="Times New Roman" w:eastAsia="Times New Roman" w:cs="Times New Roman"/>
          <w:spacing w:val="27"/>
          <w:sz w:val="24"/>
          <w:szCs w:val="24"/>
        </w:rPr>
        <w:t xml:space="preserve"> </w:t>
      </w:r>
      <w:r>
        <w:rPr>
          <w:rFonts w:ascii="宋体" w:hAnsi="宋体" w:eastAsia="宋体" w:cs="宋体"/>
          <w:spacing w:val="-3"/>
          <w:sz w:val="24"/>
          <w:szCs w:val="24"/>
        </w:rPr>
        <w:t>月</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 xml:space="preserve">22  </w:t>
      </w:r>
      <w:r>
        <w:rPr>
          <w:rFonts w:ascii="宋体" w:hAnsi="宋体" w:eastAsia="宋体" w:cs="宋体"/>
          <w:spacing w:val="-3"/>
          <w:sz w:val="24"/>
          <w:szCs w:val="24"/>
        </w:rPr>
        <w:t>日进行首次环</w:t>
      </w:r>
      <w:r>
        <w:rPr>
          <w:rFonts w:ascii="宋体" w:hAnsi="宋体" w:eastAsia="宋体" w:cs="宋体"/>
          <w:spacing w:val="-4"/>
          <w:sz w:val="24"/>
          <w:szCs w:val="24"/>
        </w:rPr>
        <w:t>境影响评价信息公示；在环境影响报告书（征</w:t>
      </w:r>
      <w:r>
        <w:rPr>
          <w:rFonts w:ascii="宋体" w:hAnsi="宋体" w:eastAsia="宋体" w:cs="宋体"/>
          <w:spacing w:val="-7"/>
          <w:sz w:val="24"/>
          <w:szCs w:val="24"/>
        </w:rPr>
        <w:t>求意见稿）完成后于</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 xml:space="preserve">2022 </w:t>
      </w:r>
      <w:r>
        <w:rPr>
          <w:rFonts w:ascii="宋体" w:hAnsi="宋体" w:eastAsia="宋体" w:cs="宋体"/>
          <w:spacing w:val="-7"/>
          <w:sz w:val="24"/>
          <w:szCs w:val="24"/>
        </w:rPr>
        <w:t>年</w:t>
      </w:r>
      <w:r>
        <w:rPr>
          <w:rFonts w:ascii="Times New Roman" w:hAnsi="Times New Roman" w:eastAsia="Times New Roman" w:cs="Times New Roman"/>
          <w:spacing w:val="-7"/>
          <w:sz w:val="24"/>
          <w:szCs w:val="24"/>
        </w:rPr>
        <w:t xml:space="preserve">5 </w:t>
      </w:r>
      <w:r>
        <w:rPr>
          <w:rFonts w:ascii="宋体" w:hAnsi="宋体" w:eastAsia="宋体" w:cs="宋体"/>
          <w:spacing w:val="-7"/>
          <w:sz w:val="24"/>
          <w:szCs w:val="24"/>
        </w:rPr>
        <w:t>月</w:t>
      </w:r>
      <w:r>
        <w:rPr>
          <w:rFonts w:ascii="宋体" w:hAnsi="宋体" w:eastAsia="宋体" w:cs="宋体"/>
          <w:spacing w:val="-57"/>
          <w:sz w:val="24"/>
          <w:szCs w:val="24"/>
        </w:rPr>
        <w:t xml:space="preserve"> </w:t>
      </w:r>
      <w:r>
        <w:rPr>
          <w:rFonts w:ascii="Times New Roman" w:hAnsi="Times New Roman" w:eastAsia="Times New Roman" w:cs="Times New Roman"/>
          <w:spacing w:val="-7"/>
          <w:sz w:val="24"/>
          <w:szCs w:val="24"/>
        </w:rPr>
        <w:t xml:space="preserve">6  </w:t>
      </w:r>
      <w:r>
        <w:rPr>
          <w:rFonts w:ascii="宋体" w:hAnsi="宋体" w:eastAsia="宋体" w:cs="宋体"/>
          <w:spacing w:val="-7"/>
          <w:sz w:val="24"/>
          <w:szCs w:val="24"/>
        </w:rPr>
        <w:t>日</w:t>
      </w:r>
      <w:r>
        <w:rPr>
          <w:rFonts w:ascii="Times New Roman" w:hAnsi="Times New Roman" w:eastAsia="Times New Roman" w:cs="Times New Roman"/>
          <w:spacing w:val="-7"/>
          <w:sz w:val="24"/>
          <w:szCs w:val="24"/>
        </w:rPr>
        <w:t xml:space="preserve">~2022 </w:t>
      </w:r>
      <w:r>
        <w:rPr>
          <w:rFonts w:ascii="宋体" w:hAnsi="宋体" w:eastAsia="宋体" w:cs="宋体"/>
          <w:spacing w:val="-7"/>
          <w:sz w:val="24"/>
          <w:szCs w:val="24"/>
        </w:rPr>
        <w:t>年</w:t>
      </w:r>
      <w:r>
        <w:rPr>
          <w:rFonts w:ascii="宋体" w:hAnsi="宋体" w:eastAsia="宋体" w:cs="宋体"/>
          <w:spacing w:val="-53"/>
          <w:sz w:val="24"/>
          <w:szCs w:val="24"/>
        </w:rPr>
        <w:t xml:space="preserve"> </w:t>
      </w:r>
      <w:r>
        <w:rPr>
          <w:rFonts w:ascii="Times New Roman" w:hAnsi="Times New Roman" w:eastAsia="Times New Roman" w:cs="Times New Roman"/>
          <w:spacing w:val="-7"/>
          <w:sz w:val="24"/>
          <w:szCs w:val="24"/>
        </w:rPr>
        <w:t xml:space="preserve">5 </w:t>
      </w:r>
      <w:r>
        <w:rPr>
          <w:rFonts w:ascii="宋体" w:hAnsi="宋体" w:eastAsia="宋体" w:cs="宋体"/>
          <w:spacing w:val="-7"/>
          <w:sz w:val="24"/>
          <w:szCs w:val="24"/>
        </w:rPr>
        <w:t>月</w:t>
      </w:r>
      <w:r>
        <w:rPr>
          <w:rFonts w:ascii="宋体" w:hAnsi="宋体" w:eastAsia="宋体" w:cs="宋体"/>
          <w:spacing w:val="-39"/>
          <w:sz w:val="24"/>
          <w:szCs w:val="24"/>
        </w:rPr>
        <w:t xml:space="preserve"> </w:t>
      </w:r>
      <w:r>
        <w:rPr>
          <w:rFonts w:ascii="Times New Roman" w:hAnsi="Times New Roman" w:eastAsia="Times New Roman" w:cs="Times New Roman"/>
          <w:spacing w:val="-7"/>
          <w:sz w:val="24"/>
          <w:szCs w:val="24"/>
        </w:rPr>
        <w:t xml:space="preserve">19  </w:t>
      </w:r>
      <w:r>
        <w:rPr>
          <w:rFonts w:ascii="宋体" w:hAnsi="宋体" w:eastAsia="宋体" w:cs="宋体"/>
          <w:spacing w:val="-7"/>
          <w:sz w:val="24"/>
          <w:szCs w:val="24"/>
        </w:rPr>
        <w:t>日进行征求意见稿公示、</w:t>
      </w:r>
      <w:r>
        <w:rPr>
          <w:rFonts w:ascii="宋体" w:hAnsi="宋体" w:eastAsia="宋体" w:cs="宋体"/>
          <w:spacing w:val="-6"/>
          <w:sz w:val="24"/>
          <w:szCs w:val="24"/>
        </w:rPr>
        <w:t>公告张贴，于</w:t>
      </w:r>
      <w:r>
        <w:rPr>
          <w:rFonts w:ascii="宋体" w:hAnsi="宋体" w:eastAsia="宋体" w:cs="宋体"/>
          <w:spacing w:val="-39"/>
          <w:sz w:val="24"/>
          <w:szCs w:val="24"/>
        </w:rPr>
        <w:t xml:space="preserve"> </w:t>
      </w:r>
      <w:r>
        <w:rPr>
          <w:rFonts w:ascii="Times New Roman" w:hAnsi="Times New Roman" w:eastAsia="Times New Roman" w:cs="Times New Roman"/>
          <w:spacing w:val="-6"/>
          <w:sz w:val="24"/>
          <w:szCs w:val="24"/>
        </w:rPr>
        <w:t xml:space="preserve">2022 </w:t>
      </w:r>
      <w:r>
        <w:rPr>
          <w:rFonts w:ascii="宋体" w:hAnsi="宋体" w:eastAsia="宋体" w:cs="宋体"/>
          <w:spacing w:val="-6"/>
          <w:sz w:val="24"/>
          <w:szCs w:val="24"/>
        </w:rPr>
        <w:t>年</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15"/>
          <w:sz w:val="24"/>
          <w:szCs w:val="24"/>
        </w:rPr>
        <w:t xml:space="preserve"> </w:t>
      </w:r>
      <w:r>
        <w:rPr>
          <w:rFonts w:ascii="宋体" w:hAnsi="宋体" w:eastAsia="宋体" w:cs="宋体"/>
          <w:spacing w:val="-6"/>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 xml:space="preserve">12  </w:t>
      </w:r>
      <w:r>
        <w:rPr>
          <w:rFonts w:ascii="宋体" w:hAnsi="宋体" w:eastAsia="宋体" w:cs="宋体"/>
          <w:spacing w:val="-6"/>
          <w:sz w:val="24"/>
          <w:szCs w:val="24"/>
        </w:rPr>
        <w:t>日</w:t>
      </w:r>
      <w:r>
        <w:rPr>
          <w:rFonts w:ascii="Times New Roman" w:hAnsi="Times New Roman" w:eastAsia="Times New Roman" w:cs="Times New Roman"/>
          <w:spacing w:val="-6"/>
          <w:sz w:val="24"/>
          <w:szCs w:val="24"/>
        </w:rPr>
        <w:t xml:space="preserve">~2022 </w:t>
      </w:r>
      <w:r>
        <w:rPr>
          <w:rFonts w:ascii="宋体" w:hAnsi="宋体" w:eastAsia="宋体" w:cs="宋体"/>
          <w:spacing w:val="-6"/>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15"/>
          <w:w w:val="101"/>
          <w:sz w:val="24"/>
          <w:szCs w:val="24"/>
        </w:rPr>
        <w:t xml:space="preserve"> </w:t>
      </w:r>
      <w:r>
        <w:rPr>
          <w:rFonts w:ascii="宋体" w:hAnsi="宋体" w:eastAsia="宋体" w:cs="宋体"/>
          <w:spacing w:val="-6"/>
          <w:sz w:val="24"/>
          <w:szCs w:val="24"/>
        </w:rPr>
        <w:t>月</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 xml:space="preserve">25  </w:t>
      </w:r>
      <w:r>
        <w:rPr>
          <w:rFonts w:ascii="宋体" w:hAnsi="宋体" w:eastAsia="宋体" w:cs="宋体"/>
          <w:spacing w:val="-6"/>
          <w:sz w:val="24"/>
          <w:szCs w:val="24"/>
        </w:rPr>
        <w:t>日进行</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16"/>
          <w:w w:val="101"/>
          <w:sz w:val="24"/>
          <w:szCs w:val="24"/>
        </w:rPr>
        <w:t xml:space="preserve"> </w:t>
      </w:r>
      <w:r>
        <w:rPr>
          <w:rFonts w:ascii="宋体" w:hAnsi="宋体" w:eastAsia="宋体" w:cs="宋体"/>
          <w:spacing w:val="-6"/>
          <w:sz w:val="24"/>
          <w:szCs w:val="24"/>
        </w:rPr>
        <w:t>次报纸公示。</w:t>
      </w:r>
    </w:p>
    <w:p w14:paraId="2D163474">
      <w:pPr>
        <w:spacing w:line="361" w:lineRule="auto"/>
        <w:rPr>
          <w:rFonts w:ascii="宋体" w:hAnsi="宋体" w:eastAsia="宋体" w:cs="宋体"/>
          <w:sz w:val="24"/>
          <w:szCs w:val="24"/>
        </w:rPr>
        <w:sectPr>
          <w:footerReference r:id="rId5" w:type="default"/>
          <w:pgSz w:w="11907" w:h="16839"/>
          <w:pgMar w:top="1431" w:right="1785" w:bottom="1571" w:left="1785" w:header="0" w:footer="1369" w:gutter="0"/>
          <w:cols w:space="720" w:num="1"/>
        </w:sectPr>
      </w:pPr>
    </w:p>
    <w:p w14:paraId="25514185">
      <w:pPr>
        <w:spacing w:before="275" w:line="232" w:lineRule="auto"/>
        <w:ind w:left="1359"/>
        <w:outlineLvl w:val="2"/>
        <w:rPr>
          <w:rFonts w:ascii="宋体" w:hAnsi="宋体" w:eastAsia="宋体" w:cs="宋体"/>
          <w:sz w:val="36"/>
          <w:szCs w:val="36"/>
        </w:rPr>
      </w:pPr>
      <w:r>
        <w:rPr>
          <w:rFonts w:ascii="Times New Roman" w:hAnsi="Times New Roman" w:eastAsia="Times New Roman" w:cs="Times New Roman"/>
          <w:b/>
          <w:bCs/>
          <w:spacing w:val="-4"/>
          <w:sz w:val="36"/>
          <w:szCs w:val="36"/>
        </w:rPr>
        <w:t>2.</w:t>
      </w:r>
      <w:r>
        <w:rPr>
          <w:rFonts w:ascii="Times New Roman" w:hAnsi="Times New Roman" w:eastAsia="Times New Roman" w:cs="Times New Roman"/>
          <w:b/>
          <w:bCs/>
          <w:spacing w:val="80"/>
          <w:sz w:val="36"/>
          <w:szCs w:val="36"/>
        </w:rPr>
        <w:t xml:space="preserve"> </w:t>
      </w:r>
      <w:r>
        <w:rPr>
          <w:rFonts w:ascii="宋体" w:hAnsi="宋体" w:eastAsia="宋体" w:cs="宋体"/>
          <w:b/>
          <w:bCs/>
          <w:spacing w:val="-4"/>
          <w:sz w:val="36"/>
          <w:szCs w:val="36"/>
        </w:rPr>
        <w:t>首次环境影响评价信息公开情况</w:t>
      </w:r>
    </w:p>
    <w:p w14:paraId="482D8BE0">
      <w:pPr>
        <w:pStyle w:val="2"/>
        <w:spacing w:line="410" w:lineRule="auto"/>
      </w:pPr>
    </w:p>
    <w:p w14:paraId="16DAF3A0">
      <w:pPr>
        <w:spacing w:before="97" w:line="220" w:lineRule="auto"/>
        <w:ind w:left="27"/>
        <w:outlineLvl w:val="3"/>
        <w:rPr>
          <w:rFonts w:ascii="宋体" w:hAnsi="宋体" w:eastAsia="宋体" w:cs="宋体"/>
          <w:sz w:val="30"/>
          <w:szCs w:val="30"/>
        </w:rPr>
      </w:pPr>
      <w:r>
        <w:rPr>
          <w:rFonts w:ascii="宋体" w:hAnsi="宋体" w:eastAsia="宋体" w:cs="宋体"/>
          <w:b/>
          <w:bCs/>
          <w:spacing w:val="-6"/>
          <w:sz w:val="30"/>
          <w:szCs w:val="30"/>
        </w:rPr>
        <w:t>2.1.</w:t>
      </w:r>
      <w:r>
        <w:rPr>
          <w:rFonts w:ascii="宋体" w:hAnsi="宋体" w:eastAsia="宋体" w:cs="宋体"/>
          <w:spacing w:val="119"/>
          <w:sz w:val="30"/>
          <w:szCs w:val="30"/>
        </w:rPr>
        <w:t xml:space="preserve"> </w:t>
      </w:r>
      <w:r>
        <w:rPr>
          <w:rFonts w:ascii="宋体" w:hAnsi="宋体" w:eastAsia="宋体" w:cs="宋体"/>
          <w:b/>
          <w:bCs/>
          <w:spacing w:val="-6"/>
          <w:sz w:val="30"/>
          <w:szCs w:val="30"/>
        </w:rPr>
        <w:t>公开主要内容及日期</w:t>
      </w:r>
    </w:p>
    <w:p w14:paraId="2C4E6EE2">
      <w:pPr>
        <w:pStyle w:val="2"/>
        <w:spacing w:line="297" w:lineRule="auto"/>
      </w:pPr>
    </w:p>
    <w:p w14:paraId="12DBA360">
      <w:pPr>
        <w:spacing w:before="78" w:line="360" w:lineRule="auto"/>
        <w:ind w:left="22" w:right="161" w:firstLine="482"/>
        <w:jc w:val="both"/>
        <w:rPr>
          <w:rFonts w:ascii="宋体" w:hAnsi="宋体" w:eastAsia="宋体" w:cs="宋体"/>
          <w:sz w:val="24"/>
          <w:szCs w:val="24"/>
        </w:rPr>
      </w:pPr>
      <w:r>
        <w:rPr>
          <w:rFonts w:ascii="宋体" w:hAnsi="宋体" w:eastAsia="宋体" w:cs="宋体"/>
          <w:spacing w:val="-1"/>
          <w:sz w:val="24"/>
          <w:szCs w:val="24"/>
        </w:rPr>
        <w:t>首次环境影响评价信息公开主要内容包括园区概况、规划单位名称及联系</w:t>
      </w:r>
      <w:r>
        <w:rPr>
          <w:rFonts w:ascii="宋体" w:hAnsi="宋体" w:eastAsia="宋体" w:cs="宋体"/>
          <w:sz w:val="24"/>
          <w:szCs w:val="24"/>
        </w:rPr>
        <w:t>方式、编制单位的名称及联系方式、环境影响评价</w:t>
      </w:r>
      <w:r>
        <w:rPr>
          <w:rFonts w:ascii="宋体" w:hAnsi="宋体" w:eastAsia="宋体" w:cs="宋体"/>
          <w:spacing w:val="-1"/>
          <w:sz w:val="24"/>
          <w:szCs w:val="24"/>
        </w:rPr>
        <w:t>的工作程序和工作内容、征求公众意见的主要事项、公众提出意见的主要方式、公示期期</w:t>
      </w:r>
      <w:r>
        <w:rPr>
          <w:rFonts w:ascii="宋体" w:hAnsi="宋体" w:eastAsia="宋体" w:cs="宋体"/>
          <w:spacing w:val="-2"/>
          <w:sz w:val="24"/>
          <w:szCs w:val="24"/>
        </w:rPr>
        <w:t>限等内容。</w:t>
      </w:r>
    </w:p>
    <w:p w14:paraId="141B8402">
      <w:pPr>
        <w:spacing w:line="233" w:lineRule="auto"/>
        <w:ind w:left="505"/>
        <w:rPr>
          <w:rFonts w:ascii="宋体" w:hAnsi="宋体" w:eastAsia="宋体" w:cs="宋体"/>
          <w:sz w:val="24"/>
          <w:szCs w:val="24"/>
        </w:rPr>
      </w:pPr>
      <w:r>
        <w:rPr>
          <w:rFonts w:ascii="宋体" w:hAnsi="宋体" w:eastAsia="宋体" w:cs="宋体"/>
          <w:spacing w:val="-7"/>
          <w:sz w:val="24"/>
          <w:szCs w:val="24"/>
        </w:rPr>
        <w:t>首次公示时间为</w:t>
      </w:r>
      <w:r>
        <w:rPr>
          <w:rFonts w:ascii="宋体" w:hAnsi="宋体" w:eastAsia="宋体" w:cs="宋体"/>
          <w:spacing w:val="-55"/>
          <w:sz w:val="24"/>
          <w:szCs w:val="24"/>
        </w:rPr>
        <w:t xml:space="preserve"> </w:t>
      </w:r>
      <w:r>
        <w:rPr>
          <w:rFonts w:ascii="Times New Roman" w:hAnsi="Times New Roman" w:eastAsia="Times New Roman" w:cs="Times New Roman"/>
          <w:spacing w:val="-7"/>
          <w:sz w:val="24"/>
          <w:szCs w:val="24"/>
        </w:rPr>
        <w:t>2021</w:t>
      </w:r>
      <w:r>
        <w:rPr>
          <w:rFonts w:ascii="Times New Roman" w:hAnsi="Times New Roman" w:eastAsia="Times New Roman" w:cs="Times New Roman"/>
          <w:spacing w:val="13"/>
          <w:sz w:val="24"/>
          <w:szCs w:val="24"/>
        </w:rPr>
        <w:t xml:space="preserve"> </w:t>
      </w:r>
      <w:r>
        <w:rPr>
          <w:rFonts w:ascii="宋体" w:hAnsi="宋体" w:eastAsia="宋体" w:cs="宋体"/>
          <w:spacing w:val="-7"/>
          <w:sz w:val="24"/>
          <w:szCs w:val="24"/>
        </w:rPr>
        <w:t>年</w:t>
      </w:r>
      <w:r>
        <w:rPr>
          <w:rFonts w:ascii="宋体" w:hAnsi="宋体" w:eastAsia="宋体" w:cs="宋体"/>
          <w:spacing w:val="-29"/>
          <w:sz w:val="24"/>
          <w:szCs w:val="24"/>
        </w:rPr>
        <w:t xml:space="preserve"> </w:t>
      </w:r>
      <w:r>
        <w:rPr>
          <w:rFonts w:ascii="Times New Roman" w:hAnsi="Times New Roman" w:eastAsia="Times New Roman" w:cs="Times New Roman"/>
          <w:spacing w:val="-7"/>
          <w:sz w:val="24"/>
          <w:szCs w:val="24"/>
        </w:rPr>
        <w:t>11</w:t>
      </w:r>
      <w:r>
        <w:rPr>
          <w:rFonts w:ascii="Times New Roman" w:hAnsi="Times New Roman" w:eastAsia="Times New Roman" w:cs="Times New Roman"/>
          <w:spacing w:val="17"/>
          <w:sz w:val="24"/>
          <w:szCs w:val="24"/>
        </w:rPr>
        <w:t xml:space="preserve"> </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ascii="Times New Roman" w:hAnsi="Times New Roman" w:eastAsia="Times New Roman" w:cs="Times New Roman"/>
          <w:spacing w:val="-7"/>
          <w:sz w:val="24"/>
          <w:szCs w:val="24"/>
        </w:rPr>
        <w:t>9</w:t>
      </w:r>
      <w:r>
        <w:rPr>
          <w:rFonts w:ascii="Times New Roman" w:hAnsi="Times New Roman" w:eastAsia="Times New Roman" w:cs="Times New Roman"/>
          <w:spacing w:val="53"/>
          <w:sz w:val="24"/>
          <w:szCs w:val="24"/>
        </w:rPr>
        <w:t xml:space="preserve"> </w:t>
      </w:r>
      <w:r>
        <w:rPr>
          <w:rFonts w:ascii="宋体" w:hAnsi="宋体" w:eastAsia="宋体" w:cs="宋体"/>
          <w:spacing w:val="-7"/>
          <w:sz w:val="24"/>
          <w:szCs w:val="24"/>
        </w:rPr>
        <w:t>日</w:t>
      </w:r>
      <w:r>
        <w:rPr>
          <w:rFonts w:ascii="Times New Roman" w:hAnsi="Times New Roman" w:eastAsia="Times New Roman" w:cs="Times New Roman"/>
          <w:spacing w:val="-7"/>
          <w:sz w:val="24"/>
          <w:szCs w:val="24"/>
        </w:rPr>
        <w:t>~2021</w:t>
      </w:r>
      <w:r>
        <w:rPr>
          <w:rFonts w:ascii="Times New Roman" w:hAnsi="Times New Roman" w:eastAsia="Times New Roman" w:cs="Times New Roman"/>
          <w:spacing w:val="13"/>
          <w:sz w:val="24"/>
          <w:szCs w:val="24"/>
        </w:rPr>
        <w:t xml:space="preserve"> </w:t>
      </w:r>
      <w:r>
        <w:rPr>
          <w:rFonts w:ascii="宋体" w:hAnsi="宋体" w:eastAsia="宋体" w:cs="宋体"/>
          <w:spacing w:val="-7"/>
          <w:sz w:val="24"/>
          <w:szCs w:val="24"/>
        </w:rPr>
        <w:t>年</w:t>
      </w:r>
      <w:r>
        <w:rPr>
          <w:rFonts w:ascii="宋体" w:hAnsi="宋体" w:eastAsia="宋体" w:cs="宋体"/>
          <w:spacing w:val="-29"/>
          <w:sz w:val="24"/>
          <w:szCs w:val="24"/>
        </w:rPr>
        <w:t xml:space="preserve"> </w:t>
      </w:r>
      <w:r>
        <w:rPr>
          <w:rFonts w:ascii="Times New Roman" w:hAnsi="Times New Roman" w:eastAsia="Times New Roman" w:cs="Times New Roman"/>
          <w:spacing w:val="-7"/>
          <w:sz w:val="24"/>
          <w:szCs w:val="24"/>
        </w:rPr>
        <w:t>11</w:t>
      </w:r>
      <w:r>
        <w:rPr>
          <w:rFonts w:ascii="Times New Roman" w:hAnsi="Times New Roman" w:eastAsia="Times New Roman" w:cs="Times New Roman"/>
          <w:spacing w:val="17"/>
          <w:w w:val="101"/>
          <w:sz w:val="24"/>
          <w:szCs w:val="24"/>
        </w:rPr>
        <w:t xml:space="preserve"> </w:t>
      </w:r>
      <w:r>
        <w:rPr>
          <w:rFonts w:ascii="宋体" w:hAnsi="宋体" w:eastAsia="宋体" w:cs="宋体"/>
          <w:spacing w:val="-7"/>
          <w:sz w:val="24"/>
          <w:szCs w:val="24"/>
        </w:rPr>
        <w:t>月</w:t>
      </w:r>
      <w:r>
        <w:rPr>
          <w:rFonts w:ascii="宋体" w:hAnsi="宋体" w:eastAsia="宋体" w:cs="宋体"/>
          <w:spacing w:val="-53"/>
          <w:sz w:val="24"/>
          <w:szCs w:val="24"/>
        </w:rPr>
        <w:t xml:space="preserve"> </w:t>
      </w:r>
      <w:r>
        <w:rPr>
          <w:rFonts w:ascii="Times New Roman" w:hAnsi="Times New Roman" w:eastAsia="Times New Roman" w:cs="Times New Roman"/>
          <w:spacing w:val="-7"/>
          <w:sz w:val="24"/>
          <w:szCs w:val="24"/>
        </w:rPr>
        <w:t>22</w:t>
      </w:r>
      <w:r>
        <w:rPr>
          <w:rFonts w:ascii="Times New Roman" w:hAnsi="Times New Roman" w:eastAsia="Times New Roman" w:cs="Times New Roman"/>
          <w:spacing w:val="53"/>
          <w:sz w:val="24"/>
          <w:szCs w:val="24"/>
        </w:rPr>
        <w:t xml:space="preserve"> </w:t>
      </w:r>
      <w:r>
        <w:rPr>
          <w:rFonts w:ascii="宋体" w:hAnsi="宋体" w:eastAsia="宋体" w:cs="宋体"/>
          <w:spacing w:val="-7"/>
          <w:sz w:val="24"/>
          <w:szCs w:val="24"/>
        </w:rPr>
        <w:t>日，共</w:t>
      </w:r>
      <w:r>
        <w:rPr>
          <w:rFonts w:ascii="宋体" w:hAnsi="宋体" w:eastAsia="宋体" w:cs="宋体"/>
          <w:spacing w:val="-29"/>
          <w:sz w:val="24"/>
          <w:szCs w:val="24"/>
        </w:rPr>
        <w:t xml:space="preserve"> </w:t>
      </w:r>
      <w:r>
        <w:rPr>
          <w:rFonts w:ascii="Times New Roman" w:hAnsi="Times New Roman" w:eastAsia="Times New Roman" w:cs="Times New Roman"/>
          <w:spacing w:val="-7"/>
          <w:sz w:val="24"/>
          <w:szCs w:val="24"/>
        </w:rPr>
        <w:t xml:space="preserve">10 </w:t>
      </w:r>
      <w:r>
        <w:rPr>
          <w:rFonts w:ascii="宋体" w:hAnsi="宋体" w:eastAsia="宋体" w:cs="宋体"/>
          <w:spacing w:val="-7"/>
          <w:sz w:val="24"/>
          <w:szCs w:val="24"/>
        </w:rPr>
        <w:t>个</w:t>
      </w:r>
      <w:r>
        <w:rPr>
          <w:rFonts w:ascii="宋体" w:hAnsi="宋体" w:eastAsia="宋体" w:cs="宋体"/>
          <w:spacing w:val="-8"/>
          <w:sz w:val="24"/>
          <w:szCs w:val="24"/>
        </w:rPr>
        <w:t>工作日。</w:t>
      </w:r>
    </w:p>
    <w:p w14:paraId="212CADCE">
      <w:pPr>
        <w:spacing w:before="166" w:line="362" w:lineRule="auto"/>
        <w:ind w:left="21" w:right="162" w:firstLine="483"/>
        <w:rPr>
          <w:rFonts w:ascii="宋体" w:hAnsi="宋体" w:eastAsia="宋体" w:cs="宋体"/>
          <w:sz w:val="24"/>
          <w:szCs w:val="24"/>
        </w:rPr>
      </w:pPr>
      <w:r>
        <w:rPr>
          <w:rFonts w:ascii="宋体" w:hAnsi="宋体" w:eastAsia="宋体" w:cs="宋体"/>
          <w:spacing w:val="-1"/>
          <w:sz w:val="24"/>
          <w:szCs w:val="24"/>
        </w:rPr>
        <w:t>首次公开主要内容及日期，符合《环境影响评价公众参与办法》第九条的</w:t>
      </w:r>
      <w:r>
        <w:rPr>
          <w:rFonts w:ascii="宋体" w:hAnsi="宋体" w:eastAsia="宋体" w:cs="宋体"/>
          <w:spacing w:val="-2"/>
          <w:sz w:val="24"/>
          <w:szCs w:val="24"/>
        </w:rPr>
        <w:t>相关规定。</w:t>
      </w:r>
    </w:p>
    <w:p w14:paraId="7165EECD">
      <w:pPr>
        <w:spacing w:before="196" w:line="221" w:lineRule="auto"/>
        <w:ind w:left="27"/>
        <w:outlineLvl w:val="3"/>
        <w:rPr>
          <w:rFonts w:ascii="宋体" w:hAnsi="宋体" w:eastAsia="宋体" w:cs="宋体"/>
          <w:sz w:val="30"/>
          <w:szCs w:val="30"/>
        </w:rPr>
      </w:pPr>
      <w:r>
        <w:rPr>
          <w:rFonts w:ascii="宋体" w:hAnsi="宋体" w:eastAsia="宋体" w:cs="宋体"/>
          <w:b/>
          <w:bCs/>
          <w:spacing w:val="-7"/>
          <w:sz w:val="30"/>
          <w:szCs w:val="30"/>
        </w:rPr>
        <w:t>2.2.</w:t>
      </w:r>
      <w:r>
        <w:rPr>
          <w:rFonts w:ascii="宋体" w:hAnsi="宋体" w:eastAsia="宋体" w:cs="宋体"/>
          <w:spacing w:val="108"/>
          <w:sz w:val="30"/>
          <w:szCs w:val="30"/>
        </w:rPr>
        <w:t xml:space="preserve"> </w:t>
      </w:r>
      <w:r>
        <w:rPr>
          <w:rFonts w:ascii="宋体" w:hAnsi="宋体" w:eastAsia="宋体" w:cs="宋体"/>
          <w:b/>
          <w:bCs/>
          <w:spacing w:val="-7"/>
          <w:sz w:val="30"/>
          <w:szCs w:val="30"/>
        </w:rPr>
        <w:t>公开方式</w:t>
      </w:r>
    </w:p>
    <w:p w14:paraId="4C7E1AE6">
      <w:pPr>
        <w:spacing w:before="296" w:line="364" w:lineRule="auto"/>
        <w:ind w:left="27" w:right="9" w:firstLine="474"/>
        <w:jc w:val="both"/>
        <w:rPr>
          <w:rFonts w:ascii="宋体" w:hAnsi="宋体" w:eastAsia="宋体" w:cs="宋体"/>
          <w:sz w:val="24"/>
          <w:szCs w:val="24"/>
        </w:rPr>
      </w:pPr>
      <w:r>
        <w:rPr>
          <w:rFonts w:ascii="宋体" w:hAnsi="宋体" w:eastAsia="宋体" w:cs="宋体"/>
          <w:spacing w:val="-15"/>
          <w:sz w:val="24"/>
          <w:szCs w:val="24"/>
        </w:rPr>
        <w:t>规</w:t>
      </w:r>
      <w:r>
        <w:rPr>
          <w:rFonts w:ascii="宋体" w:hAnsi="宋体" w:eastAsia="宋体" w:cs="宋体"/>
          <w:spacing w:val="-34"/>
          <w:sz w:val="24"/>
          <w:szCs w:val="24"/>
        </w:rPr>
        <w:t xml:space="preserve"> </w:t>
      </w:r>
      <w:r>
        <w:rPr>
          <w:rFonts w:ascii="宋体" w:hAnsi="宋体" w:eastAsia="宋体" w:cs="宋体"/>
          <w:spacing w:val="-15"/>
          <w:sz w:val="24"/>
          <w:szCs w:val="24"/>
        </w:rPr>
        <w:t>划</w:t>
      </w:r>
      <w:r>
        <w:rPr>
          <w:rFonts w:ascii="宋体" w:hAnsi="宋体" w:eastAsia="宋体" w:cs="宋体"/>
          <w:spacing w:val="-32"/>
          <w:sz w:val="24"/>
          <w:szCs w:val="24"/>
        </w:rPr>
        <w:t xml:space="preserve"> </w:t>
      </w:r>
      <w:r>
        <w:rPr>
          <w:rFonts w:ascii="宋体" w:hAnsi="宋体" w:eastAsia="宋体" w:cs="宋体"/>
          <w:spacing w:val="-15"/>
          <w:sz w:val="24"/>
          <w:szCs w:val="24"/>
        </w:rPr>
        <w:t>单</w:t>
      </w:r>
      <w:r>
        <w:rPr>
          <w:rFonts w:ascii="宋体" w:hAnsi="宋体" w:eastAsia="宋体" w:cs="宋体"/>
          <w:spacing w:val="-34"/>
          <w:sz w:val="24"/>
          <w:szCs w:val="24"/>
        </w:rPr>
        <w:t xml:space="preserve"> </w:t>
      </w:r>
      <w:r>
        <w:rPr>
          <w:rFonts w:ascii="宋体" w:hAnsi="宋体" w:eastAsia="宋体" w:cs="宋体"/>
          <w:spacing w:val="-15"/>
          <w:sz w:val="24"/>
          <w:szCs w:val="24"/>
        </w:rPr>
        <w:t>位</w:t>
      </w:r>
      <w:r>
        <w:rPr>
          <w:rFonts w:ascii="宋体" w:hAnsi="宋体" w:eastAsia="宋体" w:cs="宋体"/>
          <w:spacing w:val="-35"/>
          <w:sz w:val="24"/>
          <w:szCs w:val="24"/>
        </w:rPr>
        <w:t xml:space="preserve"> </w:t>
      </w:r>
      <w:r>
        <w:rPr>
          <w:rFonts w:ascii="宋体" w:hAnsi="宋体" w:eastAsia="宋体" w:cs="宋体"/>
          <w:spacing w:val="-15"/>
          <w:sz w:val="24"/>
          <w:szCs w:val="24"/>
        </w:rPr>
        <w:t>在</w:t>
      </w:r>
      <w:r>
        <w:rPr>
          <w:rFonts w:ascii="宋体" w:hAnsi="宋体" w:eastAsia="宋体" w:cs="宋体"/>
          <w:spacing w:val="-34"/>
          <w:sz w:val="24"/>
          <w:szCs w:val="24"/>
        </w:rPr>
        <w:t xml:space="preserve"> </w:t>
      </w:r>
      <w:r>
        <w:rPr>
          <w:rFonts w:ascii="宋体" w:hAnsi="宋体" w:eastAsia="宋体" w:cs="宋体"/>
          <w:spacing w:val="-15"/>
          <w:sz w:val="24"/>
          <w:szCs w:val="24"/>
        </w:rPr>
        <w:t>源</w:t>
      </w:r>
      <w:r>
        <w:rPr>
          <w:rFonts w:ascii="宋体" w:hAnsi="宋体" w:eastAsia="宋体" w:cs="宋体"/>
          <w:spacing w:val="-34"/>
          <w:sz w:val="24"/>
          <w:szCs w:val="24"/>
        </w:rPr>
        <w:t xml:space="preserve"> </w:t>
      </w:r>
      <w:r>
        <w:rPr>
          <w:rFonts w:ascii="宋体" w:hAnsi="宋体" w:eastAsia="宋体" w:cs="宋体"/>
          <w:spacing w:val="-15"/>
          <w:sz w:val="24"/>
          <w:szCs w:val="24"/>
        </w:rPr>
        <w:t>城 区</w:t>
      </w:r>
      <w:r>
        <w:rPr>
          <w:rFonts w:ascii="宋体" w:hAnsi="宋体" w:eastAsia="宋体" w:cs="宋体"/>
          <w:spacing w:val="-32"/>
          <w:sz w:val="24"/>
          <w:szCs w:val="24"/>
        </w:rPr>
        <w:t xml:space="preserve"> </w:t>
      </w:r>
      <w:r>
        <w:rPr>
          <w:rFonts w:ascii="宋体" w:hAnsi="宋体" w:eastAsia="宋体" w:cs="宋体"/>
          <w:spacing w:val="-15"/>
          <w:sz w:val="24"/>
          <w:szCs w:val="24"/>
        </w:rPr>
        <w:t>人 民</w:t>
      </w:r>
      <w:r>
        <w:rPr>
          <w:rFonts w:ascii="宋体" w:hAnsi="宋体" w:eastAsia="宋体" w:cs="宋体"/>
          <w:spacing w:val="-35"/>
          <w:sz w:val="24"/>
          <w:szCs w:val="24"/>
        </w:rPr>
        <w:t xml:space="preserve"> </w:t>
      </w:r>
      <w:r>
        <w:rPr>
          <w:rFonts w:ascii="宋体" w:hAnsi="宋体" w:eastAsia="宋体" w:cs="宋体"/>
          <w:spacing w:val="-15"/>
          <w:sz w:val="24"/>
          <w:szCs w:val="24"/>
        </w:rPr>
        <w:t>政</w:t>
      </w:r>
      <w:r>
        <w:rPr>
          <w:rFonts w:ascii="宋体" w:hAnsi="宋体" w:eastAsia="宋体" w:cs="宋体"/>
          <w:spacing w:val="-35"/>
          <w:sz w:val="24"/>
          <w:szCs w:val="24"/>
        </w:rPr>
        <w:t xml:space="preserve"> </w:t>
      </w:r>
      <w:r>
        <w:rPr>
          <w:rFonts w:ascii="宋体" w:hAnsi="宋体" w:eastAsia="宋体" w:cs="宋体"/>
          <w:spacing w:val="-15"/>
          <w:sz w:val="24"/>
          <w:szCs w:val="24"/>
        </w:rPr>
        <w:t>府 官</w:t>
      </w:r>
      <w:r>
        <w:rPr>
          <w:rFonts w:ascii="宋体" w:hAnsi="宋体" w:eastAsia="宋体" w:cs="宋体"/>
          <w:spacing w:val="-33"/>
          <w:sz w:val="24"/>
          <w:szCs w:val="24"/>
        </w:rPr>
        <w:t xml:space="preserve"> </w:t>
      </w:r>
      <w:r>
        <w:rPr>
          <w:rFonts w:ascii="宋体" w:hAnsi="宋体" w:eastAsia="宋体" w:cs="宋体"/>
          <w:spacing w:val="-15"/>
          <w:sz w:val="24"/>
          <w:szCs w:val="24"/>
        </w:rPr>
        <w:t>方</w:t>
      </w:r>
      <w:r>
        <w:rPr>
          <w:rFonts w:ascii="宋体" w:hAnsi="宋体" w:eastAsia="宋体" w:cs="宋体"/>
          <w:spacing w:val="-18"/>
          <w:sz w:val="24"/>
          <w:szCs w:val="24"/>
        </w:rPr>
        <w:t xml:space="preserve"> </w:t>
      </w:r>
      <w:r>
        <w:rPr>
          <w:rFonts w:ascii="宋体" w:hAnsi="宋体" w:eastAsia="宋体" w:cs="宋体"/>
          <w:spacing w:val="-15"/>
          <w:sz w:val="24"/>
          <w:szCs w:val="24"/>
        </w:rPr>
        <w:t>网</w:t>
      </w:r>
      <w:r>
        <w:rPr>
          <w:rFonts w:ascii="宋体" w:hAnsi="宋体" w:eastAsia="宋体" w:cs="宋体"/>
          <w:spacing w:val="-33"/>
          <w:sz w:val="24"/>
          <w:szCs w:val="24"/>
        </w:rPr>
        <w:t xml:space="preserve"> </w:t>
      </w:r>
      <w:r>
        <w:rPr>
          <w:rFonts w:ascii="宋体" w:hAnsi="宋体" w:eastAsia="宋体" w:cs="宋体"/>
          <w:spacing w:val="-15"/>
          <w:sz w:val="24"/>
          <w:szCs w:val="24"/>
        </w:rPr>
        <w:t>站</w:t>
      </w:r>
      <w:r>
        <w:rPr>
          <w:rFonts w:ascii="宋体" w:hAnsi="宋体" w:eastAsia="宋体" w:cs="宋体"/>
          <w:spacing w:val="-36"/>
          <w:sz w:val="24"/>
          <w:szCs w:val="24"/>
        </w:rPr>
        <w:t xml:space="preserve"> </w:t>
      </w:r>
      <w:r>
        <w:rPr>
          <w:rFonts w:ascii="宋体" w:hAnsi="宋体" w:eastAsia="宋体" w:cs="宋体"/>
          <w:spacing w:val="-15"/>
          <w:sz w:val="24"/>
          <w:szCs w:val="24"/>
        </w:rPr>
        <w:t>进</w:t>
      </w:r>
      <w:r>
        <w:rPr>
          <w:rFonts w:ascii="宋体" w:hAnsi="宋体" w:eastAsia="宋体" w:cs="宋体"/>
          <w:spacing w:val="-30"/>
          <w:sz w:val="24"/>
          <w:szCs w:val="24"/>
        </w:rPr>
        <w:t xml:space="preserve"> </w:t>
      </w:r>
      <w:r>
        <w:rPr>
          <w:rFonts w:ascii="宋体" w:hAnsi="宋体" w:eastAsia="宋体" w:cs="宋体"/>
          <w:spacing w:val="-15"/>
          <w:sz w:val="24"/>
          <w:szCs w:val="24"/>
        </w:rPr>
        <w:t>行</w:t>
      </w:r>
      <w:r>
        <w:rPr>
          <w:rFonts w:ascii="宋体" w:hAnsi="宋体" w:eastAsia="宋体" w:cs="宋体"/>
          <w:spacing w:val="-13"/>
          <w:sz w:val="24"/>
          <w:szCs w:val="24"/>
        </w:rPr>
        <w:t xml:space="preserve"> </w:t>
      </w:r>
      <w:r>
        <w:rPr>
          <w:rFonts w:ascii="宋体" w:hAnsi="宋体" w:eastAsia="宋体" w:cs="宋体"/>
          <w:spacing w:val="-15"/>
          <w:sz w:val="24"/>
          <w:szCs w:val="24"/>
        </w:rPr>
        <w:t>了</w:t>
      </w:r>
      <w:r>
        <w:rPr>
          <w:rFonts w:ascii="宋体" w:hAnsi="宋体" w:eastAsia="宋体" w:cs="宋体"/>
          <w:spacing w:val="-30"/>
          <w:sz w:val="24"/>
          <w:szCs w:val="24"/>
        </w:rPr>
        <w:t xml:space="preserve"> </w:t>
      </w:r>
      <w:r>
        <w:rPr>
          <w:rFonts w:ascii="宋体" w:hAnsi="宋体" w:eastAsia="宋体" w:cs="宋体"/>
          <w:spacing w:val="-15"/>
          <w:sz w:val="24"/>
          <w:szCs w:val="24"/>
        </w:rPr>
        <w:t>首</w:t>
      </w:r>
      <w:r>
        <w:rPr>
          <w:rFonts w:ascii="宋体" w:hAnsi="宋体" w:eastAsia="宋体" w:cs="宋体"/>
          <w:spacing w:val="-27"/>
          <w:sz w:val="24"/>
          <w:szCs w:val="24"/>
        </w:rPr>
        <w:t xml:space="preserve"> </w:t>
      </w:r>
      <w:r>
        <w:rPr>
          <w:rFonts w:ascii="宋体" w:hAnsi="宋体" w:eastAsia="宋体" w:cs="宋体"/>
          <w:spacing w:val="-15"/>
          <w:sz w:val="24"/>
          <w:szCs w:val="24"/>
        </w:rPr>
        <w:t>次</w:t>
      </w:r>
      <w:r>
        <w:rPr>
          <w:rFonts w:ascii="宋体" w:hAnsi="宋体" w:eastAsia="宋体" w:cs="宋体"/>
          <w:spacing w:val="-18"/>
          <w:sz w:val="24"/>
          <w:szCs w:val="24"/>
        </w:rPr>
        <w:t xml:space="preserve"> </w:t>
      </w:r>
      <w:r>
        <w:rPr>
          <w:rFonts w:ascii="宋体" w:hAnsi="宋体" w:eastAsia="宋体" w:cs="宋体"/>
          <w:spacing w:val="-15"/>
          <w:sz w:val="24"/>
          <w:szCs w:val="24"/>
        </w:rPr>
        <w:t>网</w:t>
      </w:r>
      <w:r>
        <w:rPr>
          <w:rFonts w:ascii="宋体" w:hAnsi="宋体" w:eastAsia="宋体" w:cs="宋体"/>
          <w:spacing w:val="-33"/>
          <w:sz w:val="24"/>
          <w:szCs w:val="24"/>
        </w:rPr>
        <w:t xml:space="preserve"> </w:t>
      </w:r>
      <w:r>
        <w:rPr>
          <w:rFonts w:ascii="宋体" w:hAnsi="宋体" w:eastAsia="宋体" w:cs="宋体"/>
          <w:spacing w:val="-16"/>
          <w:sz w:val="24"/>
          <w:szCs w:val="24"/>
        </w:rPr>
        <w:t>络</w:t>
      </w:r>
      <w:r>
        <w:rPr>
          <w:rFonts w:ascii="宋体" w:hAnsi="宋体" w:eastAsia="宋体" w:cs="宋体"/>
          <w:spacing w:val="-27"/>
          <w:sz w:val="24"/>
          <w:szCs w:val="24"/>
        </w:rPr>
        <w:t xml:space="preserve"> </w:t>
      </w:r>
      <w:r>
        <w:rPr>
          <w:rFonts w:ascii="宋体" w:hAnsi="宋体" w:eastAsia="宋体" w:cs="宋体"/>
          <w:spacing w:val="-16"/>
          <w:sz w:val="24"/>
          <w:szCs w:val="24"/>
        </w:rPr>
        <w:t>公</w:t>
      </w:r>
      <w:r>
        <w:rPr>
          <w:rFonts w:ascii="宋体" w:hAnsi="宋体" w:eastAsia="宋体" w:cs="宋体"/>
          <w:spacing w:val="-33"/>
          <w:sz w:val="24"/>
          <w:szCs w:val="24"/>
        </w:rPr>
        <w:t xml:space="preserve"> </w:t>
      </w:r>
      <w:r>
        <w:rPr>
          <w:rFonts w:ascii="宋体" w:hAnsi="宋体" w:eastAsia="宋体" w:cs="宋体"/>
          <w:spacing w:val="-16"/>
          <w:sz w:val="24"/>
          <w:szCs w:val="24"/>
        </w:rPr>
        <w:t>示</w:t>
      </w:r>
      <w:r>
        <w:rPr>
          <w:rFonts w:ascii="宋体" w:hAnsi="宋体" w:eastAsia="宋体" w:cs="宋体"/>
          <w:spacing w:val="-1"/>
          <w:sz w:val="24"/>
          <w:szCs w:val="24"/>
        </w:rPr>
        <w:t>（</w:t>
      </w:r>
      <w:r>
        <w:fldChar w:fldCharType="begin"/>
      </w:r>
      <w:r>
        <w:instrText xml:space="preserve"> HYPERLINK "http://www.gdyc.gov.cn/bmjy/qgyygwh/zwgk/content/post_463679.html" </w:instrText>
      </w:r>
      <w:r>
        <w:fldChar w:fldCharType="separate"/>
      </w:r>
      <w:r>
        <w:rPr>
          <w:rFonts w:ascii="Calibri" w:hAnsi="Calibri" w:eastAsia="Calibri" w:cs="Calibri"/>
          <w:spacing w:val="-1"/>
          <w:sz w:val="24"/>
          <w:szCs w:val="24"/>
        </w:rPr>
        <w:t>http://www.gdyc.gov.c</w:t>
      </w:r>
      <w:r>
        <w:rPr>
          <w:rFonts w:ascii="Calibri" w:hAnsi="Calibri" w:eastAsia="Calibri" w:cs="Calibri"/>
          <w:spacing w:val="-2"/>
          <w:sz w:val="24"/>
          <w:szCs w:val="24"/>
        </w:rPr>
        <w:t>n/bmjy/qgyygwh/zwgk/content/post_463679.html</w:t>
      </w:r>
      <w:r>
        <w:rPr>
          <w:rFonts w:ascii="Calibri" w:hAnsi="Calibri" w:eastAsia="Calibri" w:cs="Calibri"/>
          <w:spacing w:val="-2"/>
          <w:sz w:val="24"/>
          <w:szCs w:val="24"/>
        </w:rPr>
        <w:fldChar w:fldCharType="end"/>
      </w:r>
      <w:r>
        <w:rPr>
          <w:rFonts w:ascii="宋体" w:hAnsi="宋体" w:eastAsia="宋体" w:cs="宋体"/>
          <w:spacing w:val="-19"/>
          <w:sz w:val="24"/>
          <w:szCs w:val="24"/>
        </w:rPr>
        <w:t>），</w:t>
      </w:r>
      <w:r>
        <w:rPr>
          <w:rFonts w:ascii="宋体" w:hAnsi="宋体" w:eastAsia="宋体" w:cs="宋体"/>
          <w:spacing w:val="-2"/>
          <w:sz w:val="24"/>
          <w:szCs w:val="24"/>
        </w:rPr>
        <w:t>首次网络公示截图如下，见下</w:t>
      </w:r>
      <w:r>
        <w:fldChar w:fldCharType="begin"/>
      </w:r>
      <w:r>
        <w:instrText xml:space="preserve"> HYPERLINK \l "bookmark1" </w:instrText>
      </w:r>
      <w:r>
        <w:fldChar w:fldCharType="separate"/>
      </w:r>
      <w:r>
        <w:rPr>
          <w:rFonts w:ascii="宋体" w:hAnsi="宋体" w:eastAsia="宋体" w:cs="宋体"/>
          <w:spacing w:val="-2"/>
          <w:sz w:val="24"/>
          <w:szCs w:val="24"/>
        </w:rPr>
        <w:t>图</w:t>
      </w:r>
      <w:r>
        <w:rPr>
          <w:rFonts w:ascii="宋体" w:hAnsi="宋体" w:eastAsia="宋体" w:cs="宋体"/>
          <w:spacing w:val="-39"/>
          <w:sz w:val="24"/>
          <w:szCs w:val="24"/>
        </w:rPr>
        <w:t xml:space="preserve"> </w:t>
      </w:r>
      <w:r>
        <w:rPr>
          <w:rFonts w:ascii="Calibri" w:hAnsi="Calibri" w:eastAsia="Calibri" w:cs="Calibri"/>
          <w:spacing w:val="-2"/>
          <w:sz w:val="24"/>
          <w:szCs w:val="24"/>
        </w:rPr>
        <w:t>2.3-1</w:t>
      </w:r>
      <w:r>
        <w:rPr>
          <w:rFonts w:ascii="Calibri" w:hAnsi="Calibri" w:eastAsia="Calibri" w:cs="Calibri"/>
          <w:spacing w:val="-2"/>
          <w:sz w:val="24"/>
          <w:szCs w:val="24"/>
        </w:rPr>
        <w:fldChar w:fldCharType="end"/>
      </w:r>
      <w:r>
        <w:rPr>
          <w:rFonts w:ascii="宋体" w:hAnsi="宋体" w:eastAsia="宋体" w:cs="宋体"/>
          <w:spacing w:val="-2"/>
          <w:sz w:val="24"/>
          <w:szCs w:val="24"/>
        </w:rPr>
        <w:t>。</w:t>
      </w:r>
    </w:p>
    <w:p w14:paraId="4A9BC247">
      <w:pPr>
        <w:spacing w:before="260" w:line="220" w:lineRule="auto"/>
        <w:ind w:left="27"/>
        <w:outlineLvl w:val="3"/>
        <w:rPr>
          <w:rFonts w:ascii="宋体" w:hAnsi="宋体" w:eastAsia="宋体" w:cs="宋体"/>
          <w:sz w:val="30"/>
          <w:szCs w:val="30"/>
        </w:rPr>
      </w:pPr>
      <w:r>
        <w:rPr>
          <w:rFonts w:ascii="宋体" w:hAnsi="宋体" w:eastAsia="宋体" w:cs="宋体"/>
          <w:b/>
          <w:bCs/>
          <w:spacing w:val="-6"/>
          <w:sz w:val="30"/>
          <w:szCs w:val="30"/>
        </w:rPr>
        <w:t>2.3.</w:t>
      </w:r>
      <w:r>
        <w:rPr>
          <w:rFonts w:ascii="宋体" w:hAnsi="宋体" w:eastAsia="宋体" w:cs="宋体"/>
          <w:spacing w:val="108"/>
          <w:sz w:val="30"/>
          <w:szCs w:val="30"/>
        </w:rPr>
        <w:t xml:space="preserve"> </w:t>
      </w:r>
      <w:r>
        <w:rPr>
          <w:rFonts w:ascii="宋体" w:hAnsi="宋体" w:eastAsia="宋体" w:cs="宋体"/>
          <w:b/>
          <w:bCs/>
          <w:spacing w:val="-6"/>
          <w:sz w:val="30"/>
          <w:szCs w:val="30"/>
        </w:rPr>
        <w:t>公众意见情况</w:t>
      </w:r>
    </w:p>
    <w:p w14:paraId="74857777">
      <w:pPr>
        <w:pStyle w:val="2"/>
        <w:spacing w:line="295" w:lineRule="auto"/>
      </w:pPr>
    </w:p>
    <w:p w14:paraId="2C5480F4">
      <w:pPr>
        <w:spacing w:before="79" w:line="220" w:lineRule="auto"/>
        <w:ind w:left="505"/>
        <w:rPr>
          <w:rFonts w:ascii="宋体" w:hAnsi="宋体" w:eastAsia="宋体" w:cs="宋体"/>
          <w:sz w:val="24"/>
          <w:szCs w:val="24"/>
        </w:rPr>
      </w:pPr>
      <w:r>
        <w:rPr>
          <w:rFonts w:ascii="宋体" w:hAnsi="宋体" w:eastAsia="宋体" w:cs="宋体"/>
          <w:spacing w:val="-3"/>
          <w:sz w:val="24"/>
          <w:szCs w:val="24"/>
        </w:rPr>
        <w:t>首次公示期间，未收到公众反馈意见。</w:t>
      </w:r>
    </w:p>
    <w:p w14:paraId="60109EE8">
      <w:pPr>
        <w:spacing w:line="220" w:lineRule="auto"/>
        <w:rPr>
          <w:rFonts w:ascii="宋体" w:hAnsi="宋体" w:eastAsia="宋体" w:cs="宋体"/>
          <w:sz w:val="24"/>
          <w:szCs w:val="24"/>
        </w:rPr>
        <w:sectPr>
          <w:footerReference r:id="rId6" w:type="default"/>
          <w:pgSz w:w="11907" w:h="16839"/>
          <w:pgMar w:top="1431" w:right="1785" w:bottom="1571" w:left="1785" w:header="0" w:footer="1369" w:gutter="0"/>
          <w:cols w:space="720" w:num="1"/>
        </w:sectPr>
      </w:pPr>
    </w:p>
    <w:p w14:paraId="7E68BF83">
      <w:pPr>
        <w:pStyle w:val="2"/>
        <w:spacing w:before="132" w:line="12500" w:lineRule="exact"/>
        <w:ind w:firstLine="1996"/>
      </w:pPr>
      <w:r>
        <w:rPr>
          <w:position w:val="-250"/>
        </w:rPr>
        <w:pict>
          <v:group id="_x0000_s1026" o:spid="_x0000_s1026" o:spt="203" style="height:625pt;width:233.5pt;" coordsize="4670,12500">
            <o:lock v:ext="edit"/>
            <v:shape id="_x0000_s1027" o:spid="_x0000_s1027" o:spt="75" type="#_x0000_t75" style="position:absolute;left:10;top:10;height:12480;width:4650;" filled="f" stroked="f" coordsize="21600,21600">
              <v:path/>
              <v:fill on="f" focussize="0,0"/>
              <v:stroke on="f"/>
              <v:imagedata r:id="rId16" o:title=""/>
              <o:lock v:ext="edit" aspectratio="t"/>
            </v:shape>
            <v:shape id="_x0000_s1028" o:spid="_x0000_s1028" o:spt="202" type="#_x0000_t202" style="position:absolute;left:-20;top:-20;height:12540;width:4710;" filled="f" stroked="f" coordsize="21600,21600">
              <v:path/>
              <v:fill on="f" focussize="0,0"/>
              <v:stroke on="f"/>
              <v:imagedata o:title=""/>
              <o:lock v:ext="edit" aspectratio="f"/>
              <v:textbox inset="0mm,0mm,0mm,0mm">
                <w:txbxContent>
                  <w:p w14:paraId="6FEBD83C">
                    <w:pPr>
                      <w:spacing w:line="20" w:lineRule="exact"/>
                    </w:pPr>
                  </w:p>
                  <w:tbl>
                    <w:tblPr>
                      <w:tblStyle w:val="5"/>
                      <w:tblW w:w="466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60"/>
                    </w:tblGrid>
                    <w:tr w14:paraId="3D8ADA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480" w:hRule="atLeast"/>
                      </w:trPr>
                      <w:tc>
                        <w:tcPr>
                          <w:tcW w:w="4660" w:type="dxa"/>
                          <w:vAlign w:val="top"/>
                        </w:tcPr>
                        <w:p w14:paraId="7E55ED62">
                          <w:pPr>
                            <w:rPr>
                              <w:rFonts w:ascii="Arial"/>
                              <w:sz w:val="21"/>
                            </w:rPr>
                          </w:pPr>
                        </w:p>
                      </w:tc>
                    </w:tr>
                  </w:tbl>
                  <w:p w14:paraId="382FF34A">
                    <w:pPr>
                      <w:rPr>
                        <w:rFonts w:ascii="Arial"/>
                        <w:sz w:val="21"/>
                      </w:rPr>
                    </w:pPr>
                  </w:p>
                </w:txbxContent>
              </v:textbox>
            </v:shape>
            <w10:wrap type="none"/>
            <w10:anchorlock/>
          </v:group>
        </w:pict>
      </w:r>
    </w:p>
    <w:p w14:paraId="59B2FB7E">
      <w:pPr>
        <w:spacing w:before="261" w:line="220" w:lineRule="auto"/>
        <w:ind w:left="2584"/>
        <w:outlineLvl w:val="4"/>
        <w:rPr>
          <w:rFonts w:ascii="宋体" w:hAnsi="宋体" w:eastAsia="宋体" w:cs="宋体"/>
          <w:sz w:val="24"/>
          <w:szCs w:val="24"/>
        </w:rPr>
      </w:pPr>
      <w:bookmarkStart w:id="0" w:name="bookmark1"/>
      <w:bookmarkEnd w:id="0"/>
      <w:r>
        <w:rPr>
          <w:rFonts w:ascii="宋体" w:hAnsi="宋体" w:eastAsia="宋体" w:cs="宋体"/>
          <w:b/>
          <w:bCs/>
          <w:spacing w:val="-5"/>
          <w:sz w:val="24"/>
          <w:szCs w:val="24"/>
        </w:rPr>
        <w:t>图2.3-1</w:t>
      </w:r>
      <w:r>
        <w:rPr>
          <w:rFonts w:ascii="宋体" w:hAnsi="宋体" w:eastAsia="宋体" w:cs="宋体"/>
          <w:spacing w:val="40"/>
          <w:sz w:val="24"/>
          <w:szCs w:val="24"/>
        </w:rPr>
        <w:t xml:space="preserve">  </w:t>
      </w:r>
      <w:r>
        <w:rPr>
          <w:rFonts w:ascii="宋体" w:hAnsi="宋体" w:eastAsia="宋体" w:cs="宋体"/>
          <w:b/>
          <w:bCs/>
          <w:spacing w:val="-5"/>
          <w:sz w:val="24"/>
          <w:szCs w:val="24"/>
        </w:rPr>
        <w:t>首次网络公示截图</w:t>
      </w:r>
    </w:p>
    <w:p w14:paraId="56DF4356">
      <w:pPr>
        <w:spacing w:line="220" w:lineRule="auto"/>
        <w:rPr>
          <w:rFonts w:ascii="宋体" w:hAnsi="宋体" w:eastAsia="宋体" w:cs="宋体"/>
          <w:sz w:val="24"/>
          <w:szCs w:val="24"/>
        </w:rPr>
        <w:sectPr>
          <w:footerReference r:id="rId7" w:type="default"/>
          <w:pgSz w:w="11907" w:h="16839"/>
          <w:pgMar w:top="1431" w:right="1785" w:bottom="1571" w:left="1785" w:header="0" w:footer="1371" w:gutter="0"/>
          <w:cols w:space="720" w:num="1"/>
        </w:sectPr>
      </w:pPr>
    </w:p>
    <w:p w14:paraId="46DD9D02">
      <w:pPr>
        <w:spacing w:before="276" w:line="233" w:lineRule="auto"/>
        <w:ind w:left="2259"/>
        <w:outlineLvl w:val="2"/>
        <w:rPr>
          <w:rFonts w:ascii="宋体" w:hAnsi="宋体" w:eastAsia="宋体" w:cs="宋体"/>
          <w:sz w:val="36"/>
          <w:szCs w:val="36"/>
        </w:rPr>
      </w:pPr>
      <w:r>
        <w:rPr>
          <w:rFonts w:ascii="Times New Roman" w:hAnsi="Times New Roman" w:eastAsia="Times New Roman" w:cs="Times New Roman"/>
          <w:b/>
          <w:bCs/>
          <w:spacing w:val="-5"/>
          <w:sz w:val="36"/>
          <w:szCs w:val="36"/>
        </w:rPr>
        <w:t>3.</w:t>
      </w:r>
      <w:r>
        <w:rPr>
          <w:rFonts w:ascii="Times New Roman" w:hAnsi="Times New Roman" w:eastAsia="Times New Roman" w:cs="Times New Roman"/>
          <w:b/>
          <w:bCs/>
          <w:spacing w:val="87"/>
          <w:sz w:val="36"/>
          <w:szCs w:val="36"/>
        </w:rPr>
        <w:t xml:space="preserve"> </w:t>
      </w:r>
      <w:r>
        <w:rPr>
          <w:rFonts w:ascii="宋体" w:hAnsi="宋体" w:eastAsia="宋体" w:cs="宋体"/>
          <w:b/>
          <w:bCs/>
          <w:spacing w:val="-5"/>
          <w:sz w:val="36"/>
          <w:szCs w:val="36"/>
        </w:rPr>
        <w:t>征求意见稿公示情况</w:t>
      </w:r>
    </w:p>
    <w:p w14:paraId="11221619">
      <w:pPr>
        <w:pStyle w:val="2"/>
        <w:spacing w:line="407" w:lineRule="auto"/>
      </w:pPr>
    </w:p>
    <w:p w14:paraId="028B9622">
      <w:pPr>
        <w:spacing w:before="98" w:line="220" w:lineRule="auto"/>
        <w:ind w:left="29"/>
        <w:outlineLvl w:val="3"/>
        <w:rPr>
          <w:rFonts w:ascii="宋体" w:hAnsi="宋体" w:eastAsia="宋体" w:cs="宋体"/>
          <w:sz w:val="30"/>
          <w:szCs w:val="30"/>
        </w:rPr>
      </w:pPr>
      <w:r>
        <w:rPr>
          <w:rFonts w:ascii="宋体" w:hAnsi="宋体" w:eastAsia="宋体" w:cs="宋体"/>
          <w:b/>
          <w:bCs/>
          <w:spacing w:val="-6"/>
          <w:sz w:val="30"/>
          <w:szCs w:val="30"/>
        </w:rPr>
        <w:t>3.1.</w:t>
      </w:r>
      <w:r>
        <w:rPr>
          <w:rFonts w:ascii="宋体" w:hAnsi="宋体" w:eastAsia="宋体" w:cs="宋体"/>
          <w:spacing w:val="108"/>
          <w:sz w:val="30"/>
          <w:szCs w:val="30"/>
        </w:rPr>
        <w:t xml:space="preserve"> </w:t>
      </w:r>
      <w:r>
        <w:rPr>
          <w:rFonts w:ascii="宋体" w:hAnsi="宋体" w:eastAsia="宋体" w:cs="宋体"/>
          <w:b/>
          <w:bCs/>
          <w:spacing w:val="-6"/>
          <w:sz w:val="30"/>
          <w:szCs w:val="30"/>
        </w:rPr>
        <w:t>公示内容及时限</w:t>
      </w:r>
    </w:p>
    <w:p w14:paraId="07D89ACF">
      <w:pPr>
        <w:spacing w:before="296" w:line="360" w:lineRule="auto"/>
        <w:ind w:left="21" w:firstLine="479"/>
        <w:jc w:val="both"/>
        <w:rPr>
          <w:rFonts w:ascii="宋体" w:hAnsi="宋体" w:eastAsia="宋体" w:cs="宋体"/>
          <w:sz w:val="24"/>
          <w:szCs w:val="24"/>
        </w:rPr>
      </w:pPr>
      <w:r>
        <w:rPr>
          <w:rFonts w:ascii="宋体" w:hAnsi="宋体" w:eastAsia="宋体" w:cs="宋体"/>
          <w:spacing w:val="-3"/>
          <w:sz w:val="24"/>
          <w:szCs w:val="24"/>
        </w:rPr>
        <w:t>环境影响报告表（征求意见稿）形成后，开展征求意见稿公示，公示内容包</w:t>
      </w:r>
      <w:r>
        <w:rPr>
          <w:rFonts w:ascii="宋体" w:hAnsi="宋体" w:eastAsia="宋体" w:cs="宋体"/>
          <w:spacing w:val="-1"/>
          <w:sz w:val="24"/>
          <w:szCs w:val="24"/>
        </w:rPr>
        <w:t>括环境影响报告书征求意见稿全文的网络链接及查阅纸质报告书的方式和途径、</w:t>
      </w:r>
      <w:r>
        <w:rPr>
          <w:rFonts w:ascii="宋体" w:hAnsi="宋体" w:eastAsia="宋体" w:cs="宋体"/>
          <w:spacing w:val="-3"/>
          <w:sz w:val="24"/>
          <w:szCs w:val="24"/>
        </w:rPr>
        <w:t>征求意见的公众范围、公众意见表的网络链接、公众提出意见的方式和途径、公众提出意见的起止时间等内容。</w:t>
      </w:r>
    </w:p>
    <w:p w14:paraId="2E590931">
      <w:pPr>
        <w:spacing w:before="72" w:line="356" w:lineRule="auto"/>
        <w:ind w:left="28" w:right="229" w:firstLine="471"/>
        <w:jc w:val="both"/>
        <w:rPr>
          <w:rFonts w:ascii="宋体" w:hAnsi="宋体" w:eastAsia="宋体" w:cs="宋体"/>
          <w:sz w:val="24"/>
          <w:szCs w:val="24"/>
        </w:rPr>
      </w:pPr>
      <w:r>
        <w:rPr>
          <w:rFonts w:ascii="宋体" w:hAnsi="宋体" w:eastAsia="宋体" w:cs="宋体"/>
          <w:spacing w:val="-5"/>
          <w:sz w:val="24"/>
          <w:szCs w:val="24"/>
        </w:rPr>
        <w:t>在环境影响报告书（征求意见稿）完成后于</w:t>
      </w:r>
      <w:r>
        <w:rPr>
          <w:rFonts w:ascii="宋体" w:hAnsi="宋体" w:eastAsia="宋体" w:cs="宋体"/>
          <w:spacing w:val="-54"/>
          <w:sz w:val="24"/>
          <w:szCs w:val="24"/>
        </w:rPr>
        <w:t xml:space="preserve"> </w:t>
      </w:r>
      <w:r>
        <w:rPr>
          <w:rFonts w:ascii="Times New Roman" w:hAnsi="Times New Roman" w:eastAsia="Times New Roman" w:cs="Times New Roman"/>
          <w:spacing w:val="-5"/>
          <w:sz w:val="24"/>
          <w:szCs w:val="24"/>
        </w:rPr>
        <w:t xml:space="preserve">2022 </w:t>
      </w:r>
      <w:r>
        <w:rPr>
          <w:rFonts w:ascii="宋体" w:hAnsi="宋体" w:eastAsia="宋体" w:cs="宋体"/>
          <w:spacing w:val="-5"/>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月</w:t>
      </w:r>
      <w:r>
        <w:rPr>
          <w:rFonts w:ascii="宋体" w:hAnsi="宋体" w:eastAsia="宋体" w:cs="宋体"/>
          <w:spacing w:val="-50"/>
          <w:sz w:val="24"/>
          <w:szCs w:val="24"/>
        </w:rPr>
        <w:t xml:space="preserve"> </w:t>
      </w:r>
      <w:r>
        <w:rPr>
          <w:rFonts w:ascii="Times New Roman" w:hAnsi="Times New Roman" w:eastAsia="Times New Roman" w:cs="Times New Roman"/>
          <w:spacing w:val="-5"/>
          <w:sz w:val="24"/>
          <w:szCs w:val="24"/>
        </w:rPr>
        <w:t xml:space="preserve">6  </w:t>
      </w:r>
      <w:r>
        <w:rPr>
          <w:rFonts w:ascii="宋体" w:hAnsi="宋体" w:eastAsia="宋体" w:cs="宋体"/>
          <w:spacing w:val="-5"/>
          <w:sz w:val="24"/>
          <w:szCs w:val="24"/>
        </w:rPr>
        <w:t>日</w:t>
      </w:r>
      <w:r>
        <w:rPr>
          <w:rFonts w:ascii="Times New Roman" w:hAnsi="Times New Roman" w:eastAsia="Times New Roman" w:cs="Times New Roman"/>
          <w:spacing w:val="-5"/>
          <w:sz w:val="24"/>
          <w:szCs w:val="24"/>
        </w:rPr>
        <w:t>~202</w:t>
      </w:r>
      <w:r>
        <w:rPr>
          <w:rFonts w:ascii="Times New Roman" w:hAnsi="Times New Roman" w:eastAsia="Times New Roman" w:cs="Times New Roman"/>
          <w:spacing w:val="-6"/>
          <w:sz w:val="24"/>
          <w:szCs w:val="24"/>
        </w:rPr>
        <w:t xml:space="preserve">2 </w:t>
      </w:r>
      <w:r>
        <w:rPr>
          <w:rFonts w:ascii="宋体" w:hAnsi="宋体" w:eastAsia="宋体" w:cs="宋体"/>
          <w:spacing w:val="-6"/>
          <w:sz w:val="24"/>
          <w:szCs w:val="24"/>
        </w:rPr>
        <w:t>年</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15"/>
          <w:sz w:val="24"/>
          <w:szCs w:val="24"/>
        </w:rPr>
        <w:t xml:space="preserve"> </w:t>
      </w:r>
      <w:r>
        <w:rPr>
          <w:rFonts w:ascii="宋体" w:hAnsi="宋体" w:eastAsia="宋体" w:cs="宋体"/>
          <w:spacing w:val="-6"/>
          <w:sz w:val="24"/>
          <w:szCs w:val="24"/>
        </w:rPr>
        <w:t>月</w:t>
      </w:r>
      <w:r>
        <w:rPr>
          <w:rFonts w:ascii="Times New Roman" w:hAnsi="Times New Roman" w:eastAsia="Times New Roman" w:cs="Times New Roman"/>
          <w:spacing w:val="-6"/>
          <w:sz w:val="24"/>
          <w:szCs w:val="24"/>
        </w:rPr>
        <w:t xml:space="preserve">19  </w:t>
      </w:r>
      <w:r>
        <w:rPr>
          <w:rFonts w:ascii="宋体" w:hAnsi="宋体" w:eastAsia="宋体" w:cs="宋体"/>
          <w:spacing w:val="-6"/>
          <w:sz w:val="24"/>
          <w:szCs w:val="24"/>
        </w:rPr>
        <w:t>日进行征求意见稿公示、公告张贴，于</w:t>
      </w:r>
      <w:r>
        <w:rPr>
          <w:rFonts w:ascii="宋体" w:hAnsi="宋体" w:eastAsia="宋体" w:cs="宋体"/>
          <w:spacing w:val="-8"/>
          <w:sz w:val="24"/>
          <w:szCs w:val="24"/>
        </w:rPr>
        <w:t xml:space="preserve"> </w:t>
      </w:r>
      <w:r>
        <w:rPr>
          <w:rFonts w:ascii="Times New Roman" w:hAnsi="Times New Roman" w:eastAsia="Times New Roman" w:cs="Times New Roman"/>
          <w:spacing w:val="-6"/>
          <w:sz w:val="24"/>
          <w:szCs w:val="24"/>
        </w:rPr>
        <w:t>2022</w:t>
      </w:r>
      <w:r>
        <w:rPr>
          <w:rFonts w:ascii="Times New Roman" w:hAnsi="Times New Roman" w:eastAsia="Times New Roman" w:cs="Times New Roman"/>
          <w:spacing w:val="25"/>
          <w:sz w:val="24"/>
          <w:szCs w:val="24"/>
        </w:rPr>
        <w:t xml:space="preserve"> </w:t>
      </w:r>
      <w:r>
        <w:rPr>
          <w:rFonts w:ascii="宋体" w:hAnsi="宋体" w:eastAsia="宋体" w:cs="宋体"/>
          <w:spacing w:val="-6"/>
          <w:sz w:val="24"/>
          <w:szCs w:val="24"/>
        </w:rPr>
        <w:t>年</w:t>
      </w:r>
      <w:r>
        <w:rPr>
          <w:rFonts w:ascii="宋体" w:hAnsi="宋体" w:eastAsia="宋体" w:cs="宋体"/>
          <w:spacing w:val="-34"/>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rPr>
        <w:t xml:space="preserve">月 </w:t>
      </w:r>
      <w:r>
        <w:rPr>
          <w:rFonts w:ascii="Times New Roman" w:hAnsi="Times New Roman" w:eastAsia="Times New Roman" w:cs="Times New Roman"/>
          <w:spacing w:val="-6"/>
          <w:sz w:val="24"/>
          <w:szCs w:val="24"/>
        </w:rPr>
        <w:t xml:space="preserve">12  </w:t>
      </w:r>
      <w:r>
        <w:rPr>
          <w:rFonts w:ascii="宋体" w:hAnsi="宋体" w:eastAsia="宋体" w:cs="宋体"/>
          <w:spacing w:val="-6"/>
          <w:sz w:val="24"/>
          <w:szCs w:val="24"/>
        </w:rPr>
        <w:t>日</w:t>
      </w:r>
      <w:r>
        <w:rPr>
          <w:rFonts w:ascii="Times New Roman" w:hAnsi="Times New Roman" w:eastAsia="Times New Roman" w:cs="Times New Roman"/>
          <w:spacing w:val="-6"/>
          <w:sz w:val="24"/>
          <w:szCs w:val="24"/>
        </w:rPr>
        <w:t>~2022</w:t>
      </w:r>
      <w:r>
        <w:rPr>
          <w:rFonts w:ascii="Times New Roman" w:hAnsi="Times New Roman" w:eastAsia="Times New Roman" w:cs="Times New Roman"/>
          <w:spacing w:val="25"/>
          <w:sz w:val="24"/>
          <w:szCs w:val="24"/>
        </w:rPr>
        <w:t xml:space="preserve"> </w:t>
      </w:r>
      <w:r>
        <w:rPr>
          <w:rFonts w:ascii="宋体" w:hAnsi="宋体" w:eastAsia="宋体" w:cs="宋体"/>
          <w:spacing w:val="-6"/>
          <w:sz w:val="24"/>
          <w:szCs w:val="24"/>
        </w:rPr>
        <w:t>年</w:t>
      </w:r>
      <w:r>
        <w:rPr>
          <w:rFonts w:ascii="宋体" w:hAnsi="宋体" w:eastAsia="宋体" w:cs="宋体"/>
          <w:spacing w:val="-34"/>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rPr>
        <w:t>月</w:t>
      </w:r>
      <w:r>
        <w:rPr>
          <w:rFonts w:ascii="宋体" w:hAnsi="宋体" w:eastAsia="宋体" w:cs="宋体"/>
          <w:spacing w:val="-41"/>
          <w:sz w:val="24"/>
          <w:szCs w:val="24"/>
        </w:rPr>
        <w:t xml:space="preserve"> </w:t>
      </w:r>
      <w:r>
        <w:rPr>
          <w:rFonts w:ascii="Times New Roman" w:hAnsi="Times New Roman" w:eastAsia="Times New Roman" w:cs="Times New Roman"/>
          <w:spacing w:val="-6"/>
          <w:sz w:val="24"/>
          <w:szCs w:val="24"/>
        </w:rPr>
        <w:t>25</w:t>
      </w:r>
      <w:r>
        <w:rPr>
          <w:rFonts w:ascii="宋体" w:hAnsi="宋体" w:eastAsia="宋体" w:cs="宋体"/>
          <w:spacing w:val="-1"/>
          <w:sz w:val="24"/>
          <w:szCs w:val="24"/>
        </w:rPr>
        <w:t>日进行</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16"/>
          <w:w w:val="101"/>
          <w:sz w:val="24"/>
          <w:szCs w:val="24"/>
        </w:rPr>
        <w:t xml:space="preserve"> </w:t>
      </w:r>
      <w:r>
        <w:rPr>
          <w:rFonts w:ascii="宋体" w:hAnsi="宋体" w:eastAsia="宋体" w:cs="宋体"/>
          <w:spacing w:val="-1"/>
          <w:sz w:val="24"/>
          <w:szCs w:val="24"/>
        </w:rPr>
        <w:t>次报纸公示。征求意见稿公开主要内容及日期，符合《环</w:t>
      </w:r>
      <w:r>
        <w:rPr>
          <w:rFonts w:ascii="宋体" w:hAnsi="宋体" w:eastAsia="宋体" w:cs="宋体"/>
          <w:spacing w:val="-2"/>
          <w:sz w:val="24"/>
          <w:szCs w:val="24"/>
        </w:rPr>
        <w:t>境影响评价</w:t>
      </w:r>
      <w:r>
        <w:rPr>
          <w:rFonts w:ascii="宋体" w:hAnsi="宋体" w:eastAsia="宋体" w:cs="宋体"/>
          <w:spacing w:val="-1"/>
          <w:sz w:val="24"/>
          <w:szCs w:val="24"/>
        </w:rPr>
        <w:t>公众参与办法》第十条、第十一条的相关规定。</w:t>
      </w:r>
    </w:p>
    <w:p w14:paraId="78AAA69A">
      <w:pPr>
        <w:spacing w:before="226" w:line="221" w:lineRule="auto"/>
        <w:ind w:left="29"/>
        <w:outlineLvl w:val="3"/>
        <w:rPr>
          <w:rFonts w:ascii="宋体" w:hAnsi="宋体" w:eastAsia="宋体" w:cs="宋体"/>
          <w:sz w:val="30"/>
          <w:szCs w:val="30"/>
        </w:rPr>
      </w:pPr>
      <w:r>
        <w:rPr>
          <w:rFonts w:ascii="宋体" w:hAnsi="宋体" w:eastAsia="宋体" w:cs="宋体"/>
          <w:b/>
          <w:bCs/>
          <w:spacing w:val="-8"/>
          <w:sz w:val="30"/>
          <w:szCs w:val="30"/>
        </w:rPr>
        <w:t>3.2.</w:t>
      </w:r>
      <w:r>
        <w:rPr>
          <w:rFonts w:ascii="宋体" w:hAnsi="宋体" w:eastAsia="宋体" w:cs="宋体"/>
          <w:spacing w:val="114"/>
          <w:sz w:val="30"/>
          <w:szCs w:val="30"/>
        </w:rPr>
        <w:t xml:space="preserve"> </w:t>
      </w:r>
      <w:r>
        <w:rPr>
          <w:rFonts w:ascii="宋体" w:hAnsi="宋体" w:eastAsia="宋体" w:cs="宋体"/>
          <w:b/>
          <w:bCs/>
          <w:spacing w:val="-8"/>
          <w:sz w:val="30"/>
          <w:szCs w:val="30"/>
        </w:rPr>
        <w:t>公示方式</w:t>
      </w:r>
    </w:p>
    <w:p w14:paraId="710C1054">
      <w:pPr>
        <w:spacing w:before="295" w:line="224" w:lineRule="auto"/>
        <w:ind w:left="26"/>
        <w:outlineLvl w:val="4"/>
        <w:rPr>
          <w:rFonts w:ascii="宋体" w:hAnsi="宋体" w:eastAsia="宋体" w:cs="宋体"/>
          <w:sz w:val="24"/>
          <w:szCs w:val="24"/>
        </w:rPr>
      </w:pPr>
      <w:r>
        <w:rPr>
          <w:rFonts w:ascii="宋体" w:hAnsi="宋体" w:eastAsia="宋体" w:cs="宋体"/>
          <w:b/>
          <w:bCs/>
          <w:spacing w:val="-6"/>
          <w:sz w:val="24"/>
          <w:szCs w:val="24"/>
        </w:rPr>
        <w:t>3.2.1.</w:t>
      </w:r>
      <w:r>
        <w:rPr>
          <w:rFonts w:ascii="宋体" w:hAnsi="宋体" w:eastAsia="宋体" w:cs="宋体"/>
          <w:spacing w:val="27"/>
          <w:sz w:val="24"/>
          <w:szCs w:val="24"/>
        </w:rPr>
        <w:t xml:space="preserve"> </w:t>
      </w:r>
      <w:r>
        <w:rPr>
          <w:rFonts w:ascii="宋体" w:hAnsi="宋体" w:eastAsia="宋体" w:cs="宋体"/>
          <w:b/>
          <w:bCs/>
          <w:spacing w:val="-6"/>
          <w:sz w:val="24"/>
          <w:szCs w:val="24"/>
        </w:rPr>
        <w:t>网络</w:t>
      </w:r>
    </w:p>
    <w:p w14:paraId="6547901C">
      <w:pPr>
        <w:spacing w:before="256" w:line="356" w:lineRule="auto"/>
        <w:ind w:left="17" w:right="232" w:firstLine="485"/>
        <w:jc w:val="both"/>
        <w:rPr>
          <w:rFonts w:ascii="宋体" w:hAnsi="宋体" w:eastAsia="宋体" w:cs="宋体"/>
          <w:sz w:val="24"/>
          <w:szCs w:val="24"/>
        </w:rPr>
      </w:pPr>
      <w:r>
        <w:rPr>
          <w:rFonts w:ascii="宋体" w:hAnsi="宋体" w:eastAsia="宋体" w:cs="宋体"/>
          <w:spacing w:val="-12"/>
          <w:sz w:val="24"/>
          <w:szCs w:val="24"/>
        </w:rPr>
        <w:t>规</w:t>
      </w:r>
      <w:r>
        <w:rPr>
          <w:rFonts w:ascii="宋体" w:hAnsi="宋体" w:eastAsia="宋体" w:cs="宋体"/>
          <w:spacing w:val="-51"/>
          <w:sz w:val="24"/>
          <w:szCs w:val="24"/>
        </w:rPr>
        <w:t xml:space="preserve"> </w:t>
      </w:r>
      <w:r>
        <w:rPr>
          <w:rFonts w:ascii="宋体" w:hAnsi="宋体" w:eastAsia="宋体" w:cs="宋体"/>
          <w:spacing w:val="-12"/>
          <w:sz w:val="24"/>
          <w:szCs w:val="24"/>
        </w:rPr>
        <w:t>划</w:t>
      </w:r>
      <w:r>
        <w:rPr>
          <w:rFonts w:ascii="宋体" w:hAnsi="宋体" w:eastAsia="宋体" w:cs="宋体"/>
          <w:spacing w:val="-51"/>
          <w:sz w:val="24"/>
          <w:szCs w:val="24"/>
        </w:rPr>
        <w:t xml:space="preserve"> </w:t>
      </w:r>
      <w:r>
        <w:rPr>
          <w:rFonts w:ascii="宋体" w:hAnsi="宋体" w:eastAsia="宋体" w:cs="宋体"/>
          <w:spacing w:val="-12"/>
          <w:sz w:val="24"/>
          <w:szCs w:val="24"/>
        </w:rPr>
        <w:t>单</w:t>
      </w:r>
      <w:r>
        <w:rPr>
          <w:rFonts w:ascii="宋体" w:hAnsi="宋体" w:eastAsia="宋体" w:cs="宋体"/>
          <w:spacing w:val="-53"/>
          <w:sz w:val="24"/>
          <w:szCs w:val="24"/>
        </w:rPr>
        <w:t xml:space="preserve"> </w:t>
      </w:r>
      <w:r>
        <w:rPr>
          <w:rFonts w:ascii="宋体" w:hAnsi="宋体" w:eastAsia="宋体" w:cs="宋体"/>
          <w:spacing w:val="-12"/>
          <w:sz w:val="24"/>
          <w:szCs w:val="24"/>
        </w:rPr>
        <w:t>位</w:t>
      </w:r>
      <w:r>
        <w:rPr>
          <w:rFonts w:ascii="宋体" w:hAnsi="宋体" w:eastAsia="宋体" w:cs="宋体"/>
          <w:spacing w:val="-54"/>
          <w:sz w:val="24"/>
          <w:szCs w:val="24"/>
        </w:rPr>
        <w:t xml:space="preserve"> </w:t>
      </w:r>
      <w:r>
        <w:rPr>
          <w:rFonts w:ascii="宋体" w:hAnsi="宋体" w:eastAsia="宋体" w:cs="宋体"/>
          <w:spacing w:val="-12"/>
          <w:sz w:val="24"/>
          <w:szCs w:val="24"/>
        </w:rPr>
        <w:t>在</w:t>
      </w:r>
      <w:r>
        <w:rPr>
          <w:rFonts w:ascii="宋体" w:hAnsi="宋体" w:eastAsia="宋体" w:cs="宋体"/>
          <w:spacing w:val="-54"/>
          <w:sz w:val="24"/>
          <w:szCs w:val="24"/>
        </w:rPr>
        <w:t xml:space="preserve"> </w:t>
      </w:r>
      <w:r>
        <w:rPr>
          <w:rFonts w:ascii="宋体" w:hAnsi="宋体" w:eastAsia="宋体" w:cs="宋体"/>
          <w:spacing w:val="-12"/>
          <w:sz w:val="24"/>
          <w:szCs w:val="24"/>
        </w:rPr>
        <w:t>源</w:t>
      </w:r>
      <w:r>
        <w:rPr>
          <w:rFonts w:ascii="宋体" w:hAnsi="宋体" w:eastAsia="宋体" w:cs="宋体"/>
          <w:spacing w:val="-53"/>
          <w:sz w:val="24"/>
          <w:szCs w:val="24"/>
        </w:rPr>
        <w:t xml:space="preserve"> </w:t>
      </w:r>
      <w:r>
        <w:rPr>
          <w:rFonts w:ascii="宋体" w:hAnsi="宋体" w:eastAsia="宋体" w:cs="宋体"/>
          <w:spacing w:val="-12"/>
          <w:sz w:val="24"/>
          <w:szCs w:val="24"/>
        </w:rPr>
        <w:t>城</w:t>
      </w:r>
      <w:r>
        <w:rPr>
          <w:rFonts w:ascii="宋体" w:hAnsi="宋体" w:eastAsia="宋体" w:cs="宋体"/>
          <w:spacing w:val="-35"/>
          <w:sz w:val="24"/>
          <w:szCs w:val="24"/>
        </w:rPr>
        <w:t xml:space="preserve"> </w:t>
      </w:r>
      <w:r>
        <w:rPr>
          <w:rFonts w:ascii="宋体" w:hAnsi="宋体" w:eastAsia="宋体" w:cs="宋体"/>
          <w:spacing w:val="-12"/>
          <w:sz w:val="24"/>
          <w:szCs w:val="24"/>
        </w:rPr>
        <w:t>区人</w:t>
      </w:r>
      <w:r>
        <w:rPr>
          <w:rFonts w:ascii="宋体" w:hAnsi="宋体" w:eastAsia="宋体" w:cs="宋体"/>
          <w:spacing w:val="-30"/>
          <w:sz w:val="24"/>
          <w:szCs w:val="24"/>
        </w:rPr>
        <w:t xml:space="preserve"> </w:t>
      </w:r>
      <w:r>
        <w:rPr>
          <w:rFonts w:ascii="宋体" w:hAnsi="宋体" w:eastAsia="宋体" w:cs="宋体"/>
          <w:spacing w:val="-12"/>
          <w:sz w:val="24"/>
          <w:szCs w:val="24"/>
        </w:rPr>
        <w:t>民</w:t>
      </w:r>
      <w:r>
        <w:rPr>
          <w:rFonts w:ascii="宋体" w:hAnsi="宋体" w:eastAsia="宋体" w:cs="宋体"/>
          <w:spacing w:val="-54"/>
          <w:sz w:val="24"/>
          <w:szCs w:val="24"/>
        </w:rPr>
        <w:t xml:space="preserve"> </w:t>
      </w:r>
      <w:r>
        <w:rPr>
          <w:rFonts w:ascii="宋体" w:hAnsi="宋体" w:eastAsia="宋体" w:cs="宋体"/>
          <w:spacing w:val="-12"/>
          <w:sz w:val="24"/>
          <w:szCs w:val="24"/>
        </w:rPr>
        <w:t>政</w:t>
      </w:r>
      <w:r>
        <w:rPr>
          <w:rFonts w:ascii="宋体" w:hAnsi="宋体" w:eastAsia="宋体" w:cs="宋体"/>
          <w:spacing w:val="-54"/>
          <w:sz w:val="24"/>
          <w:szCs w:val="24"/>
        </w:rPr>
        <w:t xml:space="preserve"> </w:t>
      </w:r>
      <w:r>
        <w:rPr>
          <w:rFonts w:ascii="宋体" w:hAnsi="宋体" w:eastAsia="宋体" w:cs="宋体"/>
          <w:spacing w:val="-12"/>
          <w:sz w:val="24"/>
          <w:szCs w:val="24"/>
        </w:rPr>
        <w:t>府</w:t>
      </w:r>
      <w:r>
        <w:rPr>
          <w:rFonts w:ascii="宋体" w:hAnsi="宋体" w:eastAsia="宋体" w:cs="宋体"/>
          <w:spacing w:val="-43"/>
          <w:sz w:val="24"/>
          <w:szCs w:val="24"/>
        </w:rPr>
        <w:t xml:space="preserve"> </w:t>
      </w:r>
      <w:r>
        <w:rPr>
          <w:rFonts w:ascii="宋体" w:hAnsi="宋体" w:eastAsia="宋体" w:cs="宋体"/>
          <w:spacing w:val="-12"/>
          <w:sz w:val="24"/>
          <w:szCs w:val="24"/>
        </w:rPr>
        <w:t>官</w:t>
      </w:r>
      <w:r>
        <w:rPr>
          <w:rFonts w:ascii="宋体" w:hAnsi="宋体" w:eastAsia="宋体" w:cs="宋体"/>
          <w:spacing w:val="-52"/>
          <w:sz w:val="24"/>
          <w:szCs w:val="24"/>
        </w:rPr>
        <w:t xml:space="preserve"> </w:t>
      </w:r>
      <w:r>
        <w:rPr>
          <w:rFonts w:ascii="宋体" w:hAnsi="宋体" w:eastAsia="宋体" w:cs="宋体"/>
          <w:spacing w:val="-12"/>
          <w:sz w:val="24"/>
          <w:szCs w:val="24"/>
        </w:rPr>
        <w:t>方</w:t>
      </w:r>
      <w:r>
        <w:rPr>
          <w:rFonts w:ascii="宋体" w:hAnsi="宋体" w:eastAsia="宋体" w:cs="宋体"/>
          <w:spacing w:val="-35"/>
          <w:sz w:val="24"/>
          <w:szCs w:val="24"/>
        </w:rPr>
        <w:t xml:space="preserve"> </w:t>
      </w:r>
      <w:r>
        <w:rPr>
          <w:rFonts w:ascii="宋体" w:hAnsi="宋体" w:eastAsia="宋体" w:cs="宋体"/>
          <w:spacing w:val="-12"/>
          <w:sz w:val="24"/>
          <w:szCs w:val="24"/>
        </w:rPr>
        <w:t>网</w:t>
      </w:r>
      <w:r>
        <w:rPr>
          <w:rFonts w:ascii="宋体" w:hAnsi="宋体" w:eastAsia="宋体" w:cs="宋体"/>
          <w:spacing w:val="-52"/>
          <w:sz w:val="24"/>
          <w:szCs w:val="24"/>
        </w:rPr>
        <w:t xml:space="preserve"> </w:t>
      </w:r>
      <w:r>
        <w:rPr>
          <w:rFonts w:ascii="宋体" w:hAnsi="宋体" w:eastAsia="宋体" w:cs="宋体"/>
          <w:spacing w:val="-12"/>
          <w:sz w:val="24"/>
          <w:szCs w:val="24"/>
        </w:rPr>
        <w:t>站</w:t>
      </w:r>
      <w:r>
        <w:rPr>
          <w:rFonts w:ascii="宋体" w:hAnsi="宋体" w:eastAsia="宋体" w:cs="宋体"/>
          <w:spacing w:val="-54"/>
          <w:sz w:val="24"/>
          <w:szCs w:val="24"/>
        </w:rPr>
        <w:t xml:space="preserve"> </w:t>
      </w:r>
      <w:r>
        <w:rPr>
          <w:rFonts w:ascii="宋体" w:hAnsi="宋体" w:eastAsia="宋体" w:cs="宋体"/>
          <w:spacing w:val="-12"/>
          <w:sz w:val="24"/>
          <w:szCs w:val="24"/>
        </w:rPr>
        <w:t>进</w:t>
      </w:r>
      <w:r>
        <w:rPr>
          <w:rFonts w:ascii="宋体" w:hAnsi="宋体" w:eastAsia="宋体" w:cs="宋体"/>
          <w:spacing w:val="-49"/>
          <w:sz w:val="24"/>
          <w:szCs w:val="24"/>
        </w:rPr>
        <w:t xml:space="preserve"> </w:t>
      </w:r>
      <w:r>
        <w:rPr>
          <w:rFonts w:ascii="宋体" w:hAnsi="宋体" w:eastAsia="宋体" w:cs="宋体"/>
          <w:spacing w:val="-12"/>
          <w:sz w:val="24"/>
          <w:szCs w:val="24"/>
        </w:rPr>
        <w:t>行</w:t>
      </w:r>
      <w:r>
        <w:rPr>
          <w:rFonts w:ascii="宋体" w:hAnsi="宋体" w:eastAsia="宋体" w:cs="宋体"/>
          <w:spacing w:val="-32"/>
          <w:sz w:val="24"/>
          <w:szCs w:val="24"/>
        </w:rPr>
        <w:t xml:space="preserve"> </w:t>
      </w:r>
      <w:r>
        <w:rPr>
          <w:rFonts w:ascii="宋体" w:hAnsi="宋体" w:eastAsia="宋体" w:cs="宋体"/>
          <w:spacing w:val="-12"/>
          <w:sz w:val="24"/>
          <w:szCs w:val="24"/>
        </w:rPr>
        <w:t>了</w:t>
      </w:r>
      <w:r>
        <w:rPr>
          <w:rFonts w:ascii="宋体" w:hAnsi="宋体" w:eastAsia="宋体" w:cs="宋体"/>
          <w:spacing w:val="-53"/>
          <w:sz w:val="24"/>
          <w:szCs w:val="24"/>
        </w:rPr>
        <w:t xml:space="preserve"> </w:t>
      </w:r>
      <w:r>
        <w:rPr>
          <w:rFonts w:ascii="宋体" w:hAnsi="宋体" w:eastAsia="宋体" w:cs="宋体"/>
          <w:spacing w:val="-12"/>
          <w:sz w:val="24"/>
          <w:szCs w:val="24"/>
        </w:rPr>
        <w:t>第</w:t>
      </w:r>
      <w:r>
        <w:rPr>
          <w:rFonts w:ascii="宋体" w:hAnsi="宋体" w:eastAsia="宋体" w:cs="宋体"/>
          <w:spacing w:val="-49"/>
          <w:sz w:val="24"/>
          <w:szCs w:val="24"/>
        </w:rPr>
        <w:t xml:space="preserve"> </w:t>
      </w:r>
      <w:r>
        <w:rPr>
          <w:rFonts w:ascii="宋体" w:hAnsi="宋体" w:eastAsia="宋体" w:cs="宋体"/>
          <w:spacing w:val="-12"/>
          <w:sz w:val="24"/>
          <w:szCs w:val="24"/>
        </w:rPr>
        <w:t>二</w:t>
      </w:r>
      <w:r>
        <w:rPr>
          <w:rFonts w:ascii="宋体" w:hAnsi="宋体" w:eastAsia="宋体" w:cs="宋体"/>
          <w:spacing w:val="-47"/>
          <w:sz w:val="24"/>
          <w:szCs w:val="24"/>
        </w:rPr>
        <w:t xml:space="preserve"> </w:t>
      </w:r>
      <w:r>
        <w:rPr>
          <w:rFonts w:ascii="宋体" w:hAnsi="宋体" w:eastAsia="宋体" w:cs="宋体"/>
          <w:spacing w:val="-12"/>
          <w:sz w:val="24"/>
          <w:szCs w:val="24"/>
        </w:rPr>
        <w:t>次</w:t>
      </w:r>
      <w:r>
        <w:rPr>
          <w:rFonts w:ascii="宋体" w:hAnsi="宋体" w:eastAsia="宋体" w:cs="宋体"/>
          <w:spacing w:val="-34"/>
          <w:sz w:val="24"/>
          <w:szCs w:val="24"/>
        </w:rPr>
        <w:t xml:space="preserve"> </w:t>
      </w:r>
      <w:r>
        <w:rPr>
          <w:rFonts w:ascii="宋体" w:hAnsi="宋体" w:eastAsia="宋体" w:cs="宋体"/>
          <w:spacing w:val="-12"/>
          <w:sz w:val="24"/>
          <w:szCs w:val="24"/>
        </w:rPr>
        <w:t>网</w:t>
      </w:r>
      <w:r>
        <w:rPr>
          <w:rFonts w:ascii="宋体" w:hAnsi="宋体" w:eastAsia="宋体" w:cs="宋体"/>
          <w:spacing w:val="-52"/>
          <w:sz w:val="24"/>
          <w:szCs w:val="24"/>
        </w:rPr>
        <w:t xml:space="preserve"> </w:t>
      </w:r>
      <w:r>
        <w:rPr>
          <w:rFonts w:ascii="宋体" w:hAnsi="宋体" w:eastAsia="宋体" w:cs="宋体"/>
          <w:spacing w:val="-12"/>
          <w:sz w:val="24"/>
          <w:szCs w:val="24"/>
        </w:rPr>
        <w:t>络</w:t>
      </w:r>
      <w:r>
        <w:rPr>
          <w:rFonts w:ascii="宋体" w:hAnsi="宋体" w:eastAsia="宋体" w:cs="宋体"/>
          <w:spacing w:val="-46"/>
          <w:sz w:val="24"/>
          <w:szCs w:val="24"/>
        </w:rPr>
        <w:t xml:space="preserve"> </w:t>
      </w:r>
      <w:r>
        <w:rPr>
          <w:rFonts w:ascii="宋体" w:hAnsi="宋体" w:eastAsia="宋体" w:cs="宋体"/>
          <w:spacing w:val="-12"/>
          <w:sz w:val="24"/>
          <w:szCs w:val="24"/>
        </w:rPr>
        <w:t>公</w:t>
      </w:r>
      <w:r>
        <w:rPr>
          <w:rFonts w:ascii="宋体" w:hAnsi="宋体" w:eastAsia="宋体" w:cs="宋体"/>
          <w:spacing w:val="-52"/>
          <w:sz w:val="24"/>
          <w:szCs w:val="24"/>
        </w:rPr>
        <w:t xml:space="preserve"> </w:t>
      </w:r>
      <w:r>
        <w:rPr>
          <w:rFonts w:ascii="宋体" w:hAnsi="宋体" w:eastAsia="宋体" w:cs="宋体"/>
          <w:spacing w:val="-12"/>
          <w:sz w:val="24"/>
          <w:szCs w:val="24"/>
        </w:rPr>
        <w:t>示</w:t>
      </w:r>
      <w:r>
        <w:rPr>
          <w:rFonts w:ascii="宋体" w:hAnsi="宋体" w:eastAsia="宋体" w:cs="宋体"/>
          <w:sz w:val="24"/>
          <w:szCs w:val="24"/>
        </w:rPr>
        <w:t>（</w:t>
      </w:r>
      <w:r>
        <w:fldChar w:fldCharType="begin"/>
      </w:r>
      <w:r>
        <w:instrText xml:space="preserve"> HYPERLINK "http://www.gdyc.gov.cn/zwgk/zfgg/content/post_495583.html" </w:instrText>
      </w:r>
      <w:r>
        <w:fldChar w:fldCharType="separate"/>
      </w:r>
      <w:r>
        <w:rPr>
          <w:rFonts w:ascii="Times New Roman" w:hAnsi="Times New Roman" w:eastAsia="Times New Roman" w:cs="Times New Roman"/>
          <w:sz w:val="24"/>
          <w:szCs w:val="24"/>
        </w:rPr>
        <w:t>http://www.gdyc.gov.cn/zwgk/zfgg/content/post_495583.</w:t>
      </w:r>
      <w:r>
        <w:rPr>
          <w:rFonts w:ascii="Times New Roman" w:hAnsi="Times New Roman" w:eastAsia="Times New Roman" w:cs="Times New Roman"/>
          <w:spacing w:val="-1"/>
          <w:sz w:val="24"/>
          <w:szCs w:val="24"/>
        </w:rPr>
        <w:t>html</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23"/>
          <w:sz w:val="24"/>
          <w:szCs w:val="24"/>
        </w:rPr>
        <w:t xml:space="preserve"> </w:t>
      </w:r>
      <w:r>
        <w:rPr>
          <w:rFonts w:ascii="宋体" w:hAnsi="宋体" w:eastAsia="宋体" w:cs="宋体"/>
          <w:spacing w:val="-45"/>
          <w:sz w:val="24"/>
          <w:szCs w:val="24"/>
        </w:rPr>
        <w:t>），</w:t>
      </w:r>
      <w:r>
        <w:rPr>
          <w:rFonts w:ascii="宋体" w:hAnsi="宋体" w:eastAsia="宋体" w:cs="宋体"/>
          <w:spacing w:val="79"/>
          <w:sz w:val="24"/>
          <w:szCs w:val="24"/>
        </w:rPr>
        <w:t xml:space="preserve"> </w:t>
      </w:r>
      <w:r>
        <w:rPr>
          <w:rFonts w:ascii="宋体" w:hAnsi="宋体" w:eastAsia="宋体" w:cs="宋体"/>
          <w:spacing w:val="-1"/>
          <w:sz w:val="24"/>
          <w:szCs w:val="24"/>
        </w:rPr>
        <w:t>公示</w:t>
      </w:r>
      <w:r>
        <w:rPr>
          <w:rFonts w:ascii="宋体" w:hAnsi="宋体" w:eastAsia="宋体" w:cs="宋体"/>
          <w:spacing w:val="-69"/>
          <w:sz w:val="24"/>
          <w:szCs w:val="24"/>
        </w:rPr>
        <w:t xml:space="preserve"> </w:t>
      </w:r>
      <w:r>
        <w:rPr>
          <w:rFonts w:ascii="宋体" w:hAnsi="宋体" w:eastAsia="宋体" w:cs="宋体"/>
          <w:spacing w:val="-1"/>
          <w:sz w:val="24"/>
          <w:szCs w:val="24"/>
        </w:rPr>
        <w:t>时</w:t>
      </w:r>
      <w:r>
        <w:rPr>
          <w:rFonts w:ascii="宋体" w:hAnsi="宋体" w:eastAsia="宋体" w:cs="宋体"/>
          <w:spacing w:val="-61"/>
          <w:sz w:val="24"/>
          <w:szCs w:val="24"/>
        </w:rPr>
        <w:t xml:space="preserve"> </w:t>
      </w:r>
      <w:r>
        <w:rPr>
          <w:rFonts w:ascii="宋体" w:hAnsi="宋体" w:eastAsia="宋体" w:cs="宋体"/>
          <w:spacing w:val="-1"/>
          <w:sz w:val="24"/>
          <w:szCs w:val="24"/>
        </w:rPr>
        <w:t>间为</w:t>
      </w:r>
      <w:r>
        <w:rPr>
          <w:rFonts w:ascii="Times New Roman" w:hAnsi="Times New Roman" w:eastAsia="Times New Roman" w:cs="Times New Roman"/>
          <w:spacing w:val="-7"/>
          <w:sz w:val="24"/>
          <w:szCs w:val="24"/>
        </w:rPr>
        <w:t xml:space="preserve">2022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15"/>
          <w:w w:val="101"/>
          <w:sz w:val="24"/>
          <w:szCs w:val="24"/>
        </w:rPr>
        <w:t xml:space="preserve"> </w:t>
      </w:r>
      <w:r>
        <w:rPr>
          <w:rFonts w:ascii="宋体" w:hAnsi="宋体" w:eastAsia="宋体" w:cs="宋体"/>
          <w:spacing w:val="-7"/>
          <w:sz w:val="24"/>
          <w:szCs w:val="24"/>
        </w:rPr>
        <w:t>月</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 xml:space="preserve">6  </w:t>
      </w:r>
      <w:r>
        <w:rPr>
          <w:rFonts w:ascii="宋体" w:hAnsi="宋体" w:eastAsia="宋体" w:cs="宋体"/>
          <w:spacing w:val="-7"/>
          <w:sz w:val="24"/>
          <w:szCs w:val="24"/>
        </w:rPr>
        <w:t>日</w:t>
      </w:r>
      <w:r>
        <w:rPr>
          <w:rFonts w:ascii="Times New Roman" w:hAnsi="Times New Roman" w:eastAsia="Times New Roman" w:cs="Times New Roman"/>
          <w:spacing w:val="-7"/>
          <w:sz w:val="24"/>
          <w:szCs w:val="24"/>
        </w:rPr>
        <w:t xml:space="preserve">~2022 </w:t>
      </w:r>
      <w:r>
        <w:rPr>
          <w:rFonts w:ascii="宋体" w:hAnsi="宋体" w:eastAsia="宋体" w:cs="宋体"/>
          <w:spacing w:val="-7"/>
          <w:sz w:val="24"/>
          <w:szCs w:val="24"/>
        </w:rPr>
        <w:t>年</w:t>
      </w:r>
      <w:r>
        <w:rPr>
          <w:rFonts w:ascii="宋体" w:hAnsi="宋体" w:eastAsia="宋体" w:cs="宋体"/>
          <w:spacing w:val="-48"/>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15"/>
          <w:sz w:val="24"/>
          <w:szCs w:val="24"/>
        </w:rPr>
        <w:t xml:space="preserve"> </w:t>
      </w:r>
      <w:r>
        <w:rPr>
          <w:rFonts w:ascii="宋体" w:hAnsi="宋体" w:eastAsia="宋体" w:cs="宋体"/>
          <w:spacing w:val="-7"/>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7"/>
          <w:sz w:val="24"/>
          <w:szCs w:val="24"/>
        </w:rPr>
        <w:t xml:space="preserve">19  </w:t>
      </w:r>
      <w:r>
        <w:rPr>
          <w:rFonts w:ascii="宋体" w:hAnsi="宋体" w:eastAsia="宋体" w:cs="宋体"/>
          <w:spacing w:val="-7"/>
          <w:sz w:val="24"/>
          <w:szCs w:val="24"/>
        </w:rPr>
        <w:t xml:space="preserve">日，共 </w:t>
      </w:r>
      <w:r>
        <w:rPr>
          <w:rFonts w:ascii="Times New Roman" w:hAnsi="Times New Roman" w:eastAsia="Times New Roman" w:cs="Times New Roman"/>
          <w:spacing w:val="-8"/>
          <w:sz w:val="24"/>
          <w:szCs w:val="24"/>
        </w:rPr>
        <w:t xml:space="preserve">10  </w:t>
      </w:r>
      <w:r>
        <w:rPr>
          <w:rFonts w:ascii="宋体" w:hAnsi="宋体" w:eastAsia="宋体" w:cs="宋体"/>
          <w:spacing w:val="-8"/>
          <w:sz w:val="24"/>
          <w:szCs w:val="24"/>
        </w:rPr>
        <w:t>个工作日。载体选取符合《环境影</w:t>
      </w:r>
      <w:r>
        <w:rPr>
          <w:rFonts w:ascii="宋体" w:hAnsi="宋体" w:eastAsia="宋体" w:cs="宋体"/>
          <w:spacing w:val="-1"/>
          <w:sz w:val="24"/>
          <w:szCs w:val="24"/>
        </w:rPr>
        <w:t>响评价公众参与办法》的要求。</w:t>
      </w:r>
    </w:p>
    <w:p w14:paraId="27D0B28B">
      <w:pPr>
        <w:spacing w:line="356" w:lineRule="auto"/>
        <w:rPr>
          <w:rFonts w:ascii="宋体" w:hAnsi="宋体" w:eastAsia="宋体" w:cs="宋体"/>
          <w:sz w:val="24"/>
          <w:szCs w:val="24"/>
        </w:rPr>
        <w:sectPr>
          <w:footerReference r:id="rId8" w:type="default"/>
          <w:pgSz w:w="11907" w:h="16839"/>
          <w:pgMar w:top="1431" w:right="1715" w:bottom="1571" w:left="1785" w:header="0" w:footer="1369" w:gutter="0"/>
          <w:cols w:space="720" w:num="1"/>
        </w:sectPr>
      </w:pPr>
    </w:p>
    <w:p w14:paraId="16B2396C">
      <w:pPr>
        <w:spacing w:line="36" w:lineRule="exact"/>
      </w:pPr>
    </w:p>
    <w:tbl>
      <w:tblPr>
        <w:tblStyle w:val="5"/>
        <w:tblW w:w="8454" w:type="dxa"/>
        <w:tblInd w:w="3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54"/>
      </w:tblGrid>
      <w:tr w14:paraId="41488A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345" w:hRule="atLeast"/>
        </w:trPr>
        <w:tc>
          <w:tcPr>
            <w:tcW w:w="8454" w:type="dxa"/>
            <w:vAlign w:val="top"/>
          </w:tcPr>
          <w:p w14:paraId="4EF80477">
            <w:pPr>
              <w:spacing w:line="12335" w:lineRule="exact"/>
            </w:pPr>
            <w:r>
              <w:rPr>
                <w:position w:val="-246"/>
              </w:rPr>
              <w:drawing>
                <wp:inline distT="0" distB="0" distL="0" distR="0">
                  <wp:extent cx="5361305" cy="78327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5361939" cy="7832725"/>
                          </a:xfrm>
                          <a:prstGeom prst="rect">
                            <a:avLst/>
                          </a:prstGeom>
                        </pic:spPr>
                      </pic:pic>
                    </a:graphicData>
                  </a:graphic>
                </wp:inline>
              </w:drawing>
            </w:r>
          </w:p>
        </w:tc>
      </w:tr>
    </w:tbl>
    <w:p w14:paraId="71AD99A7">
      <w:pPr>
        <w:spacing w:before="179" w:line="220" w:lineRule="auto"/>
        <w:ind w:left="2464"/>
        <w:outlineLvl w:val="2"/>
        <w:rPr>
          <w:rFonts w:ascii="宋体" w:hAnsi="宋体" w:eastAsia="宋体" w:cs="宋体"/>
          <w:sz w:val="24"/>
          <w:szCs w:val="24"/>
        </w:rPr>
      </w:pPr>
      <w:r>
        <w:rPr>
          <w:rFonts w:ascii="宋体" w:hAnsi="宋体" w:eastAsia="宋体" w:cs="宋体"/>
          <w:b/>
          <w:bCs/>
          <w:spacing w:val="-5"/>
          <w:sz w:val="24"/>
          <w:szCs w:val="24"/>
        </w:rPr>
        <w:t>图3.2-1</w:t>
      </w:r>
      <w:r>
        <w:rPr>
          <w:rFonts w:ascii="宋体" w:hAnsi="宋体" w:eastAsia="宋体" w:cs="宋体"/>
          <w:spacing w:val="42"/>
          <w:sz w:val="24"/>
          <w:szCs w:val="24"/>
        </w:rPr>
        <w:t xml:space="preserve">  </w:t>
      </w:r>
      <w:r>
        <w:rPr>
          <w:rFonts w:ascii="宋体" w:hAnsi="宋体" w:eastAsia="宋体" w:cs="宋体"/>
          <w:b/>
          <w:bCs/>
          <w:spacing w:val="-5"/>
          <w:sz w:val="24"/>
          <w:szCs w:val="24"/>
        </w:rPr>
        <w:t>第二次网络公示截图</w:t>
      </w:r>
    </w:p>
    <w:p w14:paraId="4E825B01">
      <w:pPr>
        <w:spacing w:line="220" w:lineRule="auto"/>
        <w:rPr>
          <w:rFonts w:ascii="宋体" w:hAnsi="宋体" w:eastAsia="宋体" w:cs="宋体"/>
          <w:sz w:val="24"/>
          <w:szCs w:val="24"/>
        </w:rPr>
        <w:sectPr>
          <w:footerReference r:id="rId9" w:type="default"/>
          <w:pgSz w:w="11907" w:h="16839"/>
          <w:pgMar w:top="1431" w:right="1624" w:bottom="1571" w:left="1785" w:header="0" w:footer="1371" w:gutter="0"/>
          <w:cols w:space="720" w:num="1"/>
        </w:sectPr>
      </w:pPr>
    </w:p>
    <w:p w14:paraId="6459EB93">
      <w:pPr>
        <w:spacing w:before="47" w:line="220" w:lineRule="auto"/>
        <w:ind w:left="126"/>
        <w:outlineLvl w:val="4"/>
        <w:rPr>
          <w:rFonts w:ascii="宋体" w:hAnsi="宋体" w:eastAsia="宋体" w:cs="宋体"/>
          <w:sz w:val="24"/>
          <w:szCs w:val="24"/>
        </w:rPr>
      </w:pPr>
      <w:r>
        <w:rPr>
          <w:rFonts w:ascii="宋体" w:hAnsi="宋体" w:eastAsia="宋体" w:cs="宋体"/>
          <w:b/>
          <w:bCs/>
          <w:spacing w:val="-5"/>
          <w:sz w:val="24"/>
          <w:szCs w:val="24"/>
        </w:rPr>
        <w:t>3.2.2.</w:t>
      </w:r>
      <w:r>
        <w:rPr>
          <w:rFonts w:ascii="宋体" w:hAnsi="宋体" w:eastAsia="宋体" w:cs="宋体"/>
          <w:spacing w:val="13"/>
          <w:sz w:val="24"/>
          <w:szCs w:val="24"/>
        </w:rPr>
        <w:t xml:space="preserve"> </w:t>
      </w:r>
      <w:r>
        <w:rPr>
          <w:rFonts w:ascii="宋体" w:hAnsi="宋体" w:eastAsia="宋体" w:cs="宋体"/>
          <w:b/>
          <w:bCs/>
          <w:spacing w:val="-5"/>
          <w:sz w:val="24"/>
          <w:szCs w:val="24"/>
        </w:rPr>
        <w:t>张贴</w:t>
      </w:r>
    </w:p>
    <w:p w14:paraId="71B0D765">
      <w:pPr>
        <w:spacing w:before="259" w:line="331" w:lineRule="auto"/>
        <w:ind w:left="115" w:right="264" w:firstLine="489"/>
        <w:jc w:val="both"/>
        <w:rPr>
          <w:rFonts w:ascii="宋体" w:hAnsi="宋体" w:eastAsia="宋体" w:cs="宋体"/>
          <w:sz w:val="24"/>
          <w:szCs w:val="24"/>
        </w:rPr>
      </w:pPr>
      <w:r>
        <w:rPr>
          <w:rFonts w:ascii="宋体" w:hAnsi="宋体" w:eastAsia="宋体" w:cs="宋体"/>
          <w:sz w:val="24"/>
          <w:szCs w:val="24"/>
        </w:rPr>
        <w:t>征求意见稿公示期间，在集聚地周边的杨子</w:t>
      </w:r>
      <w:r>
        <w:rPr>
          <w:rFonts w:ascii="宋体" w:hAnsi="宋体" w:eastAsia="宋体" w:cs="宋体"/>
          <w:spacing w:val="-1"/>
          <w:sz w:val="24"/>
          <w:szCs w:val="24"/>
        </w:rPr>
        <w:t>坑村委会、杨子坑小学、新作</w:t>
      </w:r>
      <w:r>
        <w:rPr>
          <w:rFonts w:ascii="宋体" w:hAnsi="宋体" w:eastAsia="宋体" w:cs="宋体"/>
          <w:spacing w:val="-3"/>
          <w:sz w:val="24"/>
          <w:szCs w:val="24"/>
        </w:rPr>
        <w:t>塘社区、大塘村、巴伐利亚庄园等地张贴公示，公示时间为</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2022</w:t>
      </w:r>
      <w:r>
        <w:rPr>
          <w:rFonts w:ascii="Times New Roman" w:hAnsi="Times New Roman" w:eastAsia="Times New Roman" w:cs="Times New Roman"/>
          <w:spacing w:val="22"/>
          <w:sz w:val="24"/>
          <w:szCs w:val="24"/>
        </w:rPr>
        <w:t xml:space="preserve"> </w:t>
      </w:r>
      <w:r>
        <w:rPr>
          <w:rFonts w:ascii="宋体" w:hAnsi="宋体" w:eastAsia="宋体" w:cs="宋体"/>
          <w:spacing w:val="-3"/>
          <w:sz w:val="24"/>
          <w:szCs w:val="24"/>
        </w:rPr>
        <w:t>年</w:t>
      </w:r>
      <w:r>
        <w:rPr>
          <w:rFonts w:ascii="宋体" w:hAnsi="宋体" w:eastAsia="宋体" w:cs="宋体"/>
          <w:spacing w:val="-36"/>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27"/>
          <w:sz w:val="24"/>
          <w:szCs w:val="24"/>
        </w:rPr>
        <w:t xml:space="preserve"> </w:t>
      </w:r>
      <w:r>
        <w:rPr>
          <w:rFonts w:ascii="宋体" w:hAnsi="宋体" w:eastAsia="宋体" w:cs="宋体"/>
          <w:spacing w:val="-3"/>
          <w:sz w:val="24"/>
          <w:szCs w:val="24"/>
        </w:rPr>
        <w:t>月</w:t>
      </w:r>
      <w:r>
        <w:rPr>
          <w:rFonts w:ascii="宋体" w:hAnsi="宋体" w:eastAsia="宋体" w:cs="宋体"/>
          <w:spacing w:val="-38"/>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25"/>
          <w:sz w:val="24"/>
          <w:szCs w:val="24"/>
        </w:rPr>
        <w:t xml:space="preserve">  </w:t>
      </w:r>
      <w:r>
        <w:rPr>
          <w:rFonts w:ascii="宋体" w:hAnsi="宋体" w:eastAsia="宋体" w:cs="宋体"/>
          <w:spacing w:val="-3"/>
          <w:sz w:val="24"/>
          <w:szCs w:val="24"/>
        </w:rPr>
        <w:t>日</w:t>
      </w:r>
      <w:r>
        <w:rPr>
          <w:rFonts w:ascii="Times New Roman" w:hAnsi="Times New Roman" w:eastAsia="Times New Roman" w:cs="Times New Roman"/>
          <w:spacing w:val="-7"/>
          <w:sz w:val="24"/>
          <w:szCs w:val="24"/>
        </w:rPr>
        <w:t xml:space="preserve">~2020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7"/>
          <w:sz w:val="24"/>
          <w:szCs w:val="24"/>
        </w:rPr>
        <w:t>5</w:t>
      </w:r>
      <w:r>
        <w:rPr>
          <w:rFonts w:ascii="Times New Roman" w:hAnsi="Times New Roman" w:eastAsia="Times New Roman" w:cs="Times New Roman"/>
          <w:spacing w:val="15"/>
          <w:w w:val="101"/>
          <w:sz w:val="24"/>
          <w:szCs w:val="24"/>
        </w:rPr>
        <w:t xml:space="preserve"> </w:t>
      </w:r>
      <w:r>
        <w:rPr>
          <w:rFonts w:ascii="宋体" w:hAnsi="宋体" w:eastAsia="宋体" w:cs="宋体"/>
          <w:spacing w:val="-7"/>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7"/>
          <w:sz w:val="24"/>
          <w:szCs w:val="24"/>
        </w:rPr>
        <w:t xml:space="preserve">19  </w:t>
      </w:r>
      <w:r>
        <w:rPr>
          <w:rFonts w:ascii="宋体" w:hAnsi="宋体" w:eastAsia="宋体" w:cs="宋体"/>
          <w:spacing w:val="-7"/>
          <w:sz w:val="24"/>
          <w:szCs w:val="24"/>
        </w:rPr>
        <w:t xml:space="preserve">日，共 </w:t>
      </w:r>
      <w:r>
        <w:rPr>
          <w:rFonts w:ascii="Times New Roman" w:hAnsi="Times New Roman" w:eastAsia="Times New Roman" w:cs="Times New Roman"/>
          <w:spacing w:val="-7"/>
          <w:sz w:val="24"/>
          <w:szCs w:val="24"/>
        </w:rPr>
        <w:t xml:space="preserve">10 </w:t>
      </w:r>
      <w:r>
        <w:rPr>
          <w:rFonts w:ascii="宋体" w:hAnsi="宋体" w:eastAsia="宋体" w:cs="宋体"/>
          <w:spacing w:val="-7"/>
          <w:sz w:val="24"/>
          <w:szCs w:val="24"/>
        </w:rPr>
        <w:t>个工</w:t>
      </w:r>
      <w:r>
        <w:rPr>
          <w:rFonts w:ascii="宋体" w:hAnsi="宋体" w:eastAsia="宋体" w:cs="宋体"/>
          <w:spacing w:val="-8"/>
          <w:sz w:val="24"/>
          <w:szCs w:val="24"/>
        </w:rPr>
        <w:t>作日。</w:t>
      </w:r>
    </w:p>
    <w:tbl>
      <w:tblPr>
        <w:tblStyle w:val="5"/>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82"/>
        <w:gridCol w:w="4551"/>
      </w:tblGrid>
      <w:tr w14:paraId="5183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2" w:hRule="atLeast"/>
        </w:trPr>
        <w:tc>
          <w:tcPr>
            <w:tcW w:w="3982" w:type="dxa"/>
            <w:vAlign w:val="top"/>
          </w:tcPr>
          <w:p w14:paraId="5471BBA4">
            <w:pPr>
              <w:spacing w:before="146" w:line="3146" w:lineRule="exact"/>
              <w:ind w:firstLine="106"/>
            </w:pPr>
            <w:r>
              <w:rPr>
                <w:position w:val="-62"/>
              </w:rPr>
              <w:drawing>
                <wp:inline distT="0" distB="0" distL="0" distR="0">
                  <wp:extent cx="2457450" cy="19970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2457627" cy="1997709"/>
                          </a:xfrm>
                          <a:prstGeom prst="rect">
                            <a:avLst/>
                          </a:prstGeom>
                        </pic:spPr>
                      </pic:pic>
                    </a:graphicData>
                  </a:graphic>
                </wp:inline>
              </w:drawing>
            </w:r>
          </w:p>
        </w:tc>
        <w:tc>
          <w:tcPr>
            <w:tcW w:w="4551" w:type="dxa"/>
            <w:vAlign w:val="top"/>
          </w:tcPr>
          <w:p w14:paraId="4AD60B89">
            <w:pPr>
              <w:spacing w:before="49" w:line="3344" w:lineRule="exact"/>
              <w:ind w:firstLine="588"/>
            </w:pPr>
            <w:r>
              <w:rPr>
                <w:position w:val="-66"/>
              </w:rPr>
              <w:drawing>
                <wp:inline distT="0" distB="0" distL="0" distR="0">
                  <wp:extent cx="2134870" cy="21234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2134870" cy="2123947"/>
                          </a:xfrm>
                          <a:prstGeom prst="rect">
                            <a:avLst/>
                          </a:prstGeom>
                        </pic:spPr>
                      </pic:pic>
                    </a:graphicData>
                  </a:graphic>
                </wp:inline>
              </w:drawing>
            </w:r>
          </w:p>
        </w:tc>
      </w:tr>
      <w:tr w14:paraId="091F5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982" w:type="dxa"/>
            <w:vAlign w:val="top"/>
          </w:tcPr>
          <w:p w14:paraId="7935D21B">
            <w:pPr>
              <w:spacing w:before="114" w:line="219" w:lineRule="auto"/>
              <w:ind w:left="800"/>
              <w:rPr>
                <w:rFonts w:ascii="宋体" w:hAnsi="宋体" w:eastAsia="宋体" w:cs="宋体"/>
                <w:sz w:val="24"/>
                <w:szCs w:val="24"/>
              </w:rPr>
            </w:pPr>
            <w:r>
              <w:rPr>
                <w:rFonts w:ascii="宋体" w:hAnsi="宋体" w:eastAsia="宋体" w:cs="宋体"/>
                <w:spacing w:val="-2"/>
                <w:sz w:val="24"/>
                <w:szCs w:val="24"/>
              </w:rPr>
              <w:t>杨子坑村委会张贴远照</w:t>
            </w:r>
          </w:p>
        </w:tc>
        <w:tc>
          <w:tcPr>
            <w:tcW w:w="4551" w:type="dxa"/>
            <w:vAlign w:val="top"/>
          </w:tcPr>
          <w:p w14:paraId="39D356E8">
            <w:pPr>
              <w:spacing w:before="114" w:line="219" w:lineRule="auto"/>
              <w:ind w:left="1081"/>
              <w:rPr>
                <w:rFonts w:ascii="宋体" w:hAnsi="宋体" w:eastAsia="宋体" w:cs="宋体"/>
                <w:sz w:val="24"/>
                <w:szCs w:val="24"/>
              </w:rPr>
            </w:pPr>
            <w:r>
              <w:rPr>
                <w:rFonts w:ascii="宋体" w:hAnsi="宋体" w:eastAsia="宋体" w:cs="宋体"/>
                <w:spacing w:val="-2"/>
                <w:sz w:val="24"/>
                <w:szCs w:val="24"/>
              </w:rPr>
              <w:t>杨子坑村委会张贴近照</w:t>
            </w:r>
          </w:p>
        </w:tc>
      </w:tr>
      <w:tr w14:paraId="496A4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3982" w:type="dxa"/>
            <w:vAlign w:val="top"/>
          </w:tcPr>
          <w:p w14:paraId="2E9F3A35">
            <w:pPr>
              <w:spacing w:line="270" w:lineRule="auto"/>
              <w:rPr>
                <w:rFonts w:ascii="Arial"/>
                <w:sz w:val="21"/>
              </w:rPr>
            </w:pPr>
          </w:p>
          <w:p w14:paraId="016E4E28">
            <w:pPr>
              <w:spacing w:line="3206" w:lineRule="exact"/>
              <w:ind w:firstLine="106"/>
            </w:pPr>
            <w:r>
              <w:rPr>
                <w:position w:val="-64"/>
              </w:rPr>
              <w:drawing>
                <wp:inline distT="0" distB="0" distL="0" distR="0">
                  <wp:extent cx="2437765" cy="203581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2437891" cy="2035810"/>
                          </a:xfrm>
                          <a:prstGeom prst="rect">
                            <a:avLst/>
                          </a:prstGeom>
                        </pic:spPr>
                      </pic:pic>
                    </a:graphicData>
                  </a:graphic>
                </wp:inline>
              </w:drawing>
            </w:r>
          </w:p>
        </w:tc>
        <w:tc>
          <w:tcPr>
            <w:tcW w:w="4551" w:type="dxa"/>
            <w:vAlign w:val="top"/>
          </w:tcPr>
          <w:p w14:paraId="12B13799">
            <w:pPr>
              <w:spacing w:line="359" w:lineRule="auto"/>
              <w:rPr>
                <w:rFonts w:ascii="Arial"/>
                <w:sz w:val="21"/>
              </w:rPr>
            </w:pPr>
          </w:p>
          <w:p w14:paraId="628011B2">
            <w:pPr>
              <w:spacing w:line="3030" w:lineRule="exact"/>
              <w:ind w:firstLine="540"/>
            </w:pPr>
            <w:r>
              <w:rPr>
                <w:position w:val="-60"/>
              </w:rPr>
              <w:drawing>
                <wp:inline distT="0" distB="0" distL="0" distR="0">
                  <wp:extent cx="2196465" cy="19234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1"/>
                          <a:stretch>
                            <a:fillRect/>
                          </a:stretch>
                        </pic:blipFill>
                        <pic:spPr>
                          <a:xfrm>
                            <a:off x="0" y="0"/>
                            <a:ext cx="2196465" cy="1923669"/>
                          </a:xfrm>
                          <a:prstGeom prst="rect">
                            <a:avLst/>
                          </a:prstGeom>
                        </pic:spPr>
                      </pic:pic>
                    </a:graphicData>
                  </a:graphic>
                </wp:inline>
              </w:drawing>
            </w:r>
          </w:p>
        </w:tc>
      </w:tr>
      <w:tr w14:paraId="25C42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3982" w:type="dxa"/>
            <w:vAlign w:val="top"/>
          </w:tcPr>
          <w:p w14:paraId="008F8822">
            <w:pPr>
              <w:spacing w:before="118" w:line="220" w:lineRule="auto"/>
              <w:ind w:left="920"/>
              <w:rPr>
                <w:rFonts w:ascii="宋体" w:hAnsi="宋体" w:eastAsia="宋体" w:cs="宋体"/>
                <w:sz w:val="24"/>
                <w:szCs w:val="24"/>
              </w:rPr>
            </w:pPr>
            <w:r>
              <w:rPr>
                <w:rFonts w:ascii="宋体" w:hAnsi="宋体" w:eastAsia="宋体" w:cs="宋体"/>
                <w:spacing w:val="-2"/>
                <w:sz w:val="24"/>
                <w:szCs w:val="24"/>
              </w:rPr>
              <w:t>杨子坑小学张贴远照</w:t>
            </w:r>
          </w:p>
        </w:tc>
        <w:tc>
          <w:tcPr>
            <w:tcW w:w="4551" w:type="dxa"/>
            <w:vAlign w:val="top"/>
          </w:tcPr>
          <w:p w14:paraId="340F0DC2">
            <w:pPr>
              <w:spacing w:before="118" w:line="220" w:lineRule="auto"/>
              <w:ind w:left="1201"/>
              <w:rPr>
                <w:rFonts w:ascii="宋体" w:hAnsi="宋体" w:eastAsia="宋体" w:cs="宋体"/>
                <w:sz w:val="24"/>
                <w:szCs w:val="24"/>
              </w:rPr>
            </w:pPr>
            <w:r>
              <w:rPr>
                <w:rFonts w:ascii="宋体" w:hAnsi="宋体" w:eastAsia="宋体" w:cs="宋体"/>
                <w:spacing w:val="-2"/>
                <w:sz w:val="24"/>
                <w:szCs w:val="24"/>
              </w:rPr>
              <w:t>杨子坑小学张贴近照</w:t>
            </w:r>
          </w:p>
        </w:tc>
      </w:tr>
    </w:tbl>
    <w:p w14:paraId="09859429">
      <w:pPr>
        <w:pStyle w:val="2"/>
      </w:pPr>
    </w:p>
    <w:p w14:paraId="3E501D1A">
      <w:pPr>
        <w:sectPr>
          <w:footerReference r:id="rId10" w:type="default"/>
          <w:pgSz w:w="11907" w:h="16839"/>
          <w:pgMar w:top="1404" w:right="1682" w:bottom="1571" w:left="1685" w:header="0" w:footer="1371" w:gutter="0"/>
          <w:cols w:space="720" w:num="1"/>
        </w:sectPr>
      </w:pPr>
    </w:p>
    <w:tbl>
      <w:tblPr>
        <w:tblStyle w:val="5"/>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82"/>
        <w:gridCol w:w="4642"/>
      </w:tblGrid>
      <w:tr w14:paraId="2423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5" w:hRule="atLeast"/>
        </w:trPr>
        <w:tc>
          <w:tcPr>
            <w:tcW w:w="3982" w:type="dxa"/>
            <w:vAlign w:val="top"/>
          </w:tcPr>
          <w:p w14:paraId="6B454676">
            <w:pPr>
              <w:spacing w:before="142" w:line="3770" w:lineRule="exact"/>
              <w:ind w:firstLine="202"/>
            </w:pPr>
            <w:r>
              <w:rPr>
                <w:position w:val="-75"/>
              </w:rPr>
              <w:drawing>
                <wp:inline distT="0" distB="0" distL="0" distR="0">
                  <wp:extent cx="2266315" cy="23939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2266441" cy="2393950"/>
                          </a:xfrm>
                          <a:prstGeom prst="rect">
                            <a:avLst/>
                          </a:prstGeom>
                        </pic:spPr>
                      </pic:pic>
                    </a:graphicData>
                  </a:graphic>
                </wp:inline>
              </w:drawing>
            </w:r>
          </w:p>
        </w:tc>
        <w:tc>
          <w:tcPr>
            <w:tcW w:w="4642" w:type="dxa"/>
            <w:vAlign w:val="top"/>
          </w:tcPr>
          <w:p w14:paraId="3BE9F4E3">
            <w:pPr>
              <w:spacing w:before="180" w:line="3704" w:lineRule="exact"/>
              <w:ind w:firstLine="814"/>
            </w:pPr>
            <w:r>
              <w:rPr>
                <w:position w:val="-74"/>
              </w:rPr>
              <w:drawing>
                <wp:inline distT="0" distB="0" distL="0" distR="0">
                  <wp:extent cx="1845945" cy="23520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1846579" cy="2352547"/>
                          </a:xfrm>
                          <a:prstGeom prst="rect">
                            <a:avLst/>
                          </a:prstGeom>
                        </pic:spPr>
                      </pic:pic>
                    </a:graphicData>
                  </a:graphic>
                </wp:inline>
              </w:drawing>
            </w:r>
          </w:p>
        </w:tc>
      </w:tr>
      <w:tr w14:paraId="28591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982" w:type="dxa"/>
            <w:vAlign w:val="top"/>
          </w:tcPr>
          <w:p w14:paraId="416D2173">
            <w:pPr>
              <w:spacing w:before="113" w:line="220" w:lineRule="auto"/>
              <w:ind w:left="919"/>
              <w:rPr>
                <w:rFonts w:ascii="宋体" w:hAnsi="宋体" w:eastAsia="宋体" w:cs="宋体"/>
                <w:sz w:val="24"/>
                <w:szCs w:val="24"/>
              </w:rPr>
            </w:pPr>
            <w:r>
              <w:rPr>
                <w:rFonts w:ascii="宋体" w:hAnsi="宋体" w:eastAsia="宋体" w:cs="宋体"/>
                <w:spacing w:val="-2"/>
                <w:sz w:val="24"/>
                <w:szCs w:val="24"/>
              </w:rPr>
              <w:t>新作塘社区张贴远照</w:t>
            </w:r>
          </w:p>
        </w:tc>
        <w:tc>
          <w:tcPr>
            <w:tcW w:w="4642" w:type="dxa"/>
            <w:vAlign w:val="top"/>
          </w:tcPr>
          <w:p w14:paraId="453713DF">
            <w:pPr>
              <w:spacing w:before="113" w:line="220" w:lineRule="auto"/>
              <w:ind w:left="1201"/>
              <w:rPr>
                <w:rFonts w:ascii="宋体" w:hAnsi="宋体" w:eastAsia="宋体" w:cs="宋体"/>
                <w:sz w:val="24"/>
                <w:szCs w:val="24"/>
              </w:rPr>
            </w:pPr>
            <w:r>
              <w:rPr>
                <w:rFonts w:ascii="宋体" w:hAnsi="宋体" w:eastAsia="宋体" w:cs="宋体"/>
                <w:spacing w:val="-2"/>
                <w:sz w:val="24"/>
                <w:szCs w:val="24"/>
              </w:rPr>
              <w:t>新作塘社区张贴近照</w:t>
            </w:r>
          </w:p>
        </w:tc>
      </w:tr>
      <w:tr w14:paraId="47EB4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0" w:hRule="atLeast"/>
        </w:trPr>
        <w:tc>
          <w:tcPr>
            <w:tcW w:w="3982" w:type="dxa"/>
            <w:vAlign w:val="top"/>
          </w:tcPr>
          <w:p w14:paraId="2CD38CB0">
            <w:pPr>
              <w:spacing w:before="132" w:line="3794" w:lineRule="exact"/>
              <w:ind w:firstLine="352"/>
            </w:pPr>
            <w:r>
              <w:rPr>
                <w:position w:val="-75"/>
              </w:rPr>
              <w:drawing>
                <wp:inline distT="0" distB="0" distL="0" distR="0">
                  <wp:extent cx="2068195" cy="24091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2068195" cy="2409570"/>
                          </a:xfrm>
                          <a:prstGeom prst="rect">
                            <a:avLst/>
                          </a:prstGeom>
                        </pic:spPr>
                      </pic:pic>
                    </a:graphicData>
                  </a:graphic>
                </wp:inline>
              </w:drawing>
            </w:r>
          </w:p>
        </w:tc>
        <w:tc>
          <w:tcPr>
            <w:tcW w:w="4642" w:type="dxa"/>
            <w:vAlign w:val="top"/>
          </w:tcPr>
          <w:p w14:paraId="2B4DB76C">
            <w:pPr>
              <w:spacing w:line="348" w:lineRule="auto"/>
              <w:rPr>
                <w:rFonts w:ascii="Arial"/>
                <w:sz w:val="21"/>
              </w:rPr>
            </w:pPr>
          </w:p>
          <w:p w14:paraId="2CD714D9">
            <w:pPr>
              <w:spacing w:line="349" w:lineRule="auto"/>
              <w:rPr>
                <w:rFonts w:ascii="Arial"/>
                <w:sz w:val="21"/>
              </w:rPr>
            </w:pPr>
          </w:p>
          <w:p w14:paraId="73A4B5B6">
            <w:pPr>
              <w:spacing w:line="2655" w:lineRule="exact"/>
              <w:ind w:firstLine="102"/>
            </w:pPr>
            <w:r>
              <w:rPr>
                <w:position w:val="-53"/>
              </w:rPr>
              <w:drawing>
                <wp:inline distT="0" distB="0" distL="0" distR="0">
                  <wp:extent cx="2879090" cy="16852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5"/>
                          <a:stretch>
                            <a:fillRect/>
                          </a:stretch>
                        </pic:blipFill>
                        <pic:spPr>
                          <a:xfrm>
                            <a:off x="0" y="0"/>
                            <a:ext cx="2879267" cy="1685797"/>
                          </a:xfrm>
                          <a:prstGeom prst="rect">
                            <a:avLst/>
                          </a:prstGeom>
                        </pic:spPr>
                      </pic:pic>
                    </a:graphicData>
                  </a:graphic>
                </wp:inline>
              </w:drawing>
            </w:r>
          </w:p>
        </w:tc>
      </w:tr>
      <w:tr w14:paraId="79A78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982" w:type="dxa"/>
            <w:vAlign w:val="top"/>
          </w:tcPr>
          <w:p w14:paraId="178B3F86">
            <w:pPr>
              <w:spacing w:before="115" w:line="219" w:lineRule="auto"/>
              <w:ind w:left="1161"/>
              <w:rPr>
                <w:rFonts w:ascii="宋体" w:hAnsi="宋体" w:eastAsia="宋体" w:cs="宋体"/>
                <w:sz w:val="24"/>
                <w:szCs w:val="24"/>
              </w:rPr>
            </w:pPr>
            <w:r>
              <w:rPr>
                <w:rFonts w:ascii="宋体" w:hAnsi="宋体" w:eastAsia="宋体" w:cs="宋体"/>
                <w:spacing w:val="-2"/>
                <w:sz w:val="24"/>
                <w:szCs w:val="24"/>
              </w:rPr>
              <w:t>大塘村张贴远照</w:t>
            </w:r>
          </w:p>
        </w:tc>
        <w:tc>
          <w:tcPr>
            <w:tcW w:w="4642" w:type="dxa"/>
            <w:vAlign w:val="top"/>
          </w:tcPr>
          <w:p w14:paraId="19192C02">
            <w:pPr>
              <w:spacing w:before="115" w:line="219" w:lineRule="auto"/>
              <w:ind w:left="1442"/>
              <w:rPr>
                <w:rFonts w:ascii="宋体" w:hAnsi="宋体" w:eastAsia="宋体" w:cs="宋体"/>
                <w:sz w:val="24"/>
                <w:szCs w:val="24"/>
              </w:rPr>
            </w:pPr>
            <w:r>
              <w:rPr>
                <w:rFonts w:ascii="宋体" w:hAnsi="宋体" w:eastAsia="宋体" w:cs="宋体"/>
                <w:spacing w:val="-2"/>
                <w:sz w:val="24"/>
                <w:szCs w:val="24"/>
              </w:rPr>
              <w:t>大塘村张贴近照</w:t>
            </w:r>
          </w:p>
        </w:tc>
      </w:tr>
      <w:tr w14:paraId="39EA5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3982" w:type="dxa"/>
            <w:vAlign w:val="top"/>
          </w:tcPr>
          <w:p w14:paraId="7AF3D1B0">
            <w:pPr>
              <w:spacing w:line="334" w:lineRule="auto"/>
              <w:rPr>
                <w:rFonts w:ascii="Arial"/>
                <w:sz w:val="21"/>
              </w:rPr>
            </w:pPr>
          </w:p>
          <w:p w14:paraId="155FF488">
            <w:pPr>
              <w:spacing w:line="3390" w:lineRule="exact"/>
              <w:ind w:firstLine="106"/>
            </w:pPr>
            <w:r>
              <w:rPr>
                <w:position w:val="-67"/>
              </w:rPr>
              <w:drawing>
                <wp:inline distT="0" distB="0" distL="0" distR="0">
                  <wp:extent cx="2457450" cy="21520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6"/>
                          <a:stretch>
                            <a:fillRect/>
                          </a:stretch>
                        </pic:blipFill>
                        <pic:spPr>
                          <a:xfrm>
                            <a:off x="0" y="0"/>
                            <a:ext cx="2457627" cy="2152649"/>
                          </a:xfrm>
                          <a:prstGeom prst="rect">
                            <a:avLst/>
                          </a:prstGeom>
                        </pic:spPr>
                      </pic:pic>
                    </a:graphicData>
                  </a:graphic>
                </wp:inline>
              </w:drawing>
            </w:r>
          </w:p>
        </w:tc>
        <w:tc>
          <w:tcPr>
            <w:tcW w:w="4642" w:type="dxa"/>
            <w:vAlign w:val="top"/>
          </w:tcPr>
          <w:p w14:paraId="116BAC7B">
            <w:pPr>
              <w:spacing w:before="81" w:line="3901" w:lineRule="exact"/>
              <w:ind w:firstLine="642"/>
            </w:pPr>
            <w:r>
              <w:rPr>
                <w:position w:val="-78"/>
              </w:rPr>
              <w:drawing>
                <wp:inline distT="0" distB="0" distL="0" distR="0">
                  <wp:extent cx="2066290" cy="24771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7"/>
                          <a:stretch>
                            <a:fillRect/>
                          </a:stretch>
                        </pic:blipFill>
                        <pic:spPr>
                          <a:xfrm>
                            <a:off x="0" y="0"/>
                            <a:ext cx="2066797" cy="2477135"/>
                          </a:xfrm>
                          <a:prstGeom prst="rect">
                            <a:avLst/>
                          </a:prstGeom>
                        </pic:spPr>
                      </pic:pic>
                    </a:graphicData>
                  </a:graphic>
                </wp:inline>
              </w:drawing>
            </w:r>
          </w:p>
        </w:tc>
      </w:tr>
      <w:tr w14:paraId="55929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982" w:type="dxa"/>
            <w:vAlign w:val="top"/>
          </w:tcPr>
          <w:p w14:paraId="63DA81E7">
            <w:pPr>
              <w:spacing w:before="116" w:line="220" w:lineRule="auto"/>
              <w:ind w:left="824"/>
              <w:rPr>
                <w:rFonts w:ascii="宋体" w:hAnsi="宋体" w:eastAsia="宋体" w:cs="宋体"/>
                <w:sz w:val="24"/>
                <w:szCs w:val="24"/>
              </w:rPr>
            </w:pPr>
            <w:r>
              <w:rPr>
                <w:rFonts w:ascii="宋体" w:hAnsi="宋体" w:eastAsia="宋体" w:cs="宋体"/>
                <w:spacing w:val="-4"/>
                <w:sz w:val="24"/>
                <w:szCs w:val="24"/>
              </w:rPr>
              <w:t>巴伐利亚庄园张贴远照</w:t>
            </w:r>
          </w:p>
        </w:tc>
        <w:tc>
          <w:tcPr>
            <w:tcW w:w="4642" w:type="dxa"/>
            <w:vAlign w:val="top"/>
          </w:tcPr>
          <w:p w14:paraId="497A02BF">
            <w:pPr>
              <w:spacing w:before="116" w:line="220" w:lineRule="auto"/>
              <w:ind w:left="1105"/>
              <w:rPr>
                <w:rFonts w:ascii="宋体" w:hAnsi="宋体" w:eastAsia="宋体" w:cs="宋体"/>
                <w:sz w:val="24"/>
                <w:szCs w:val="24"/>
              </w:rPr>
            </w:pPr>
            <w:r>
              <w:rPr>
                <w:rFonts w:ascii="宋体" w:hAnsi="宋体" w:eastAsia="宋体" w:cs="宋体"/>
                <w:spacing w:val="-4"/>
                <w:sz w:val="24"/>
                <w:szCs w:val="24"/>
              </w:rPr>
              <w:t>巴伐利亚庄园张贴近照</w:t>
            </w:r>
          </w:p>
        </w:tc>
      </w:tr>
    </w:tbl>
    <w:p w14:paraId="2B69B6E6">
      <w:pPr>
        <w:pStyle w:val="2"/>
        <w:spacing w:line="194" w:lineRule="exact"/>
        <w:rPr>
          <w:sz w:val="16"/>
        </w:rPr>
      </w:pPr>
    </w:p>
    <w:p w14:paraId="6CBAE7AF">
      <w:pPr>
        <w:spacing w:line="194" w:lineRule="exact"/>
        <w:rPr>
          <w:sz w:val="16"/>
          <w:szCs w:val="16"/>
        </w:rPr>
        <w:sectPr>
          <w:footerReference r:id="rId11" w:type="default"/>
          <w:pgSz w:w="11907" w:h="16839"/>
          <w:pgMar w:top="1418" w:right="1591" w:bottom="1571" w:left="1685" w:header="0" w:footer="1371" w:gutter="0"/>
          <w:cols w:space="720" w:num="1"/>
        </w:sectPr>
      </w:pPr>
    </w:p>
    <w:p w14:paraId="5FF5F966">
      <w:pPr>
        <w:spacing w:before="47" w:line="220" w:lineRule="auto"/>
        <w:ind w:left="126"/>
        <w:outlineLvl w:val="4"/>
        <w:rPr>
          <w:rFonts w:ascii="宋体" w:hAnsi="宋体" w:eastAsia="宋体" w:cs="宋体"/>
          <w:sz w:val="24"/>
          <w:szCs w:val="24"/>
        </w:rPr>
      </w:pPr>
      <w:r>
        <w:rPr>
          <w:rFonts w:ascii="宋体" w:hAnsi="宋体" w:eastAsia="宋体" w:cs="宋体"/>
          <w:b/>
          <w:bCs/>
          <w:spacing w:val="-4"/>
          <w:sz w:val="24"/>
          <w:szCs w:val="24"/>
        </w:rPr>
        <w:t>3.2.3.</w:t>
      </w:r>
      <w:r>
        <w:rPr>
          <w:rFonts w:ascii="宋体" w:hAnsi="宋体" w:eastAsia="宋体" w:cs="宋体"/>
          <w:spacing w:val="-4"/>
          <w:sz w:val="24"/>
          <w:szCs w:val="24"/>
        </w:rPr>
        <w:t xml:space="preserve"> </w:t>
      </w:r>
      <w:r>
        <w:rPr>
          <w:rFonts w:ascii="宋体" w:hAnsi="宋体" w:eastAsia="宋体" w:cs="宋体"/>
          <w:b/>
          <w:bCs/>
          <w:spacing w:val="-4"/>
          <w:sz w:val="24"/>
          <w:szCs w:val="24"/>
        </w:rPr>
        <w:t>报纸</w:t>
      </w:r>
    </w:p>
    <w:p w14:paraId="07459759">
      <w:pPr>
        <w:spacing w:before="260" w:line="338" w:lineRule="auto"/>
        <w:ind w:left="124" w:right="261" w:firstLine="480"/>
        <w:jc w:val="both"/>
        <w:rPr>
          <w:rFonts w:ascii="宋体" w:hAnsi="宋体" w:eastAsia="宋体" w:cs="宋体"/>
          <w:sz w:val="24"/>
          <w:szCs w:val="24"/>
        </w:rPr>
      </w:pPr>
      <w:r>
        <w:rPr>
          <w:rFonts w:ascii="宋体" w:hAnsi="宋体" w:eastAsia="宋体" w:cs="宋体"/>
          <w:spacing w:val="-3"/>
          <w:sz w:val="24"/>
          <w:szCs w:val="24"/>
        </w:rPr>
        <w:t>征求意见稿公示期间，同时在河源日报进行了报纸公开，分别在</w:t>
      </w:r>
      <w:r>
        <w:rPr>
          <w:rFonts w:ascii="宋体" w:hAnsi="宋体" w:eastAsia="宋体" w:cs="宋体"/>
          <w:spacing w:val="-36"/>
          <w:sz w:val="24"/>
          <w:szCs w:val="24"/>
        </w:rPr>
        <w:t xml:space="preserve"> </w:t>
      </w:r>
      <w:r>
        <w:rPr>
          <w:rFonts w:ascii="Times New Roman" w:hAnsi="Times New Roman" w:eastAsia="Times New Roman" w:cs="Times New Roman"/>
          <w:spacing w:val="-3"/>
          <w:sz w:val="24"/>
          <w:szCs w:val="24"/>
        </w:rPr>
        <w:t xml:space="preserve">2022 </w:t>
      </w:r>
      <w:r>
        <w:rPr>
          <w:rFonts w:ascii="宋体" w:hAnsi="宋体" w:eastAsia="宋体" w:cs="宋体"/>
          <w:spacing w:val="-3"/>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3"/>
          <w:sz w:val="24"/>
          <w:szCs w:val="24"/>
        </w:rPr>
        <w:t>5</w:t>
      </w:r>
      <w:r>
        <w:rPr>
          <w:rFonts w:ascii="宋体" w:hAnsi="宋体" w:eastAsia="宋体" w:cs="宋体"/>
          <w:spacing w:val="-6"/>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12</w:t>
      </w:r>
      <w:r>
        <w:rPr>
          <w:rFonts w:ascii="Times New Roman" w:hAnsi="Times New Roman" w:eastAsia="Times New Roman" w:cs="Times New Roman"/>
          <w:spacing w:val="50"/>
          <w:w w:val="101"/>
          <w:sz w:val="24"/>
          <w:szCs w:val="24"/>
        </w:rPr>
        <w:t xml:space="preserve"> </w:t>
      </w:r>
      <w:r>
        <w:rPr>
          <w:rFonts w:ascii="宋体" w:hAnsi="宋体" w:eastAsia="宋体" w:cs="宋体"/>
          <w:spacing w:val="-6"/>
          <w:sz w:val="24"/>
          <w:szCs w:val="24"/>
        </w:rPr>
        <w:t>日、</w:t>
      </w:r>
      <w:r>
        <w:rPr>
          <w:rFonts w:ascii="Times New Roman" w:hAnsi="Times New Roman" w:eastAsia="Times New Roman" w:cs="Times New Roman"/>
          <w:spacing w:val="-6"/>
          <w:sz w:val="24"/>
          <w:szCs w:val="24"/>
        </w:rPr>
        <w:t xml:space="preserve">2022 </w:t>
      </w:r>
      <w:r>
        <w:rPr>
          <w:rFonts w:ascii="宋体" w:hAnsi="宋体" w:eastAsia="宋体" w:cs="宋体"/>
          <w:spacing w:val="-6"/>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16"/>
          <w:sz w:val="24"/>
          <w:szCs w:val="24"/>
        </w:rPr>
        <w:t xml:space="preserve"> </w:t>
      </w:r>
      <w:r>
        <w:rPr>
          <w:rFonts w:ascii="宋体" w:hAnsi="宋体" w:eastAsia="宋体" w:cs="宋体"/>
          <w:spacing w:val="-6"/>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 xml:space="preserve">18  </w:t>
      </w:r>
      <w:r>
        <w:rPr>
          <w:rFonts w:ascii="宋体" w:hAnsi="宋体" w:eastAsia="宋体" w:cs="宋体"/>
          <w:spacing w:val="-6"/>
          <w:sz w:val="24"/>
          <w:szCs w:val="24"/>
        </w:rPr>
        <w:t>日公示，</w:t>
      </w:r>
      <w:r>
        <w:rPr>
          <w:rFonts w:ascii="宋体" w:hAnsi="宋体" w:eastAsia="宋体" w:cs="宋体"/>
          <w:spacing w:val="-7"/>
          <w:sz w:val="24"/>
          <w:szCs w:val="24"/>
        </w:rPr>
        <w:t>共</w:t>
      </w:r>
      <w:r>
        <w:rPr>
          <w:rFonts w:ascii="Times New Roman" w:hAnsi="Times New Roman" w:eastAsia="Times New Roman" w:cs="Times New Roman"/>
          <w:spacing w:val="-7"/>
          <w:sz w:val="24"/>
          <w:szCs w:val="24"/>
        </w:rPr>
        <w:t xml:space="preserve">2  </w:t>
      </w:r>
      <w:r>
        <w:rPr>
          <w:rFonts w:ascii="宋体" w:hAnsi="宋体" w:eastAsia="宋体" w:cs="宋体"/>
          <w:spacing w:val="-7"/>
          <w:sz w:val="24"/>
          <w:szCs w:val="24"/>
        </w:rPr>
        <w:t>次。报纸公示符合《环境影响评价公众</w:t>
      </w:r>
      <w:r>
        <w:rPr>
          <w:rFonts w:ascii="宋体" w:hAnsi="宋体" w:eastAsia="宋体" w:cs="宋体"/>
          <w:spacing w:val="-3"/>
          <w:sz w:val="24"/>
          <w:szCs w:val="24"/>
        </w:rPr>
        <w:t>参与办法》第十一条</w:t>
      </w:r>
      <w:r>
        <w:rPr>
          <w:rFonts w:ascii="Times New Roman" w:hAnsi="Times New Roman" w:eastAsia="Times New Roman" w:cs="Times New Roman"/>
          <w:spacing w:val="-3"/>
          <w:sz w:val="24"/>
          <w:szCs w:val="24"/>
        </w:rPr>
        <w:t>“</w:t>
      </w:r>
      <w:r>
        <w:rPr>
          <w:rFonts w:ascii="宋体" w:hAnsi="宋体" w:eastAsia="宋体" w:cs="宋体"/>
          <w:spacing w:val="-3"/>
          <w:sz w:val="24"/>
          <w:szCs w:val="24"/>
        </w:rPr>
        <w:t>通过建设项目所在地公众</w:t>
      </w:r>
      <w:r>
        <w:rPr>
          <w:rFonts w:ascii="宋体" w:hAnsi="宋体" w:eastAsia="宋体" w:cs="宋体"/>
          <w:spacing w:val="-4"/>
          <w:sz w:val="24"/>
          <w:szCs w:val="24"/>
        </w:rPr>
        <w:t>易于接触的报纸公开，且在征求</w:t>
      </w:r>
      <w:r>
        <w:rPr>
          <w:rFonts w:ascii="宋体" w:hAnsi="宋体" w:eastAsia="宋体" w:cs="宋体"/>
          <w:spacing w:val="-3"/>
          <w:sz w:val="24"/>
          <w:szCs w:val="24"/>
        </w:rPr>
        <w:t>意见的</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 xml:space="preserve">10 </w:t>
      </w:r>
      <w:r>
        <w:rPr>
          <w:rFonts w:ascii="宋体" w:hAnsi="宋体" w:eastAsia="宋体" w:cs="宋体"/>
          <w:spacing w:val="-3"/>
          <w:sz w:val="24"/>
          <w:szCs w:val="24"/>
        </w:rPr>
        <w:t>个工作日内公开信息不得少于</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6"/>
          <w:sz w:val="24"/>
          <w:szCs w:val="24"/>
        </w:rPr>
        <w:t xml:space="preserve"> </w:t>
      </w:r>
      <w:r>
        <w:rPr>
          <w:rFonts w:ascii="宋体" w:hAnsi="宋体" w:eastAsia="宋体" w:cs="宋体"/>
          <w:spacing w:val="-3"/>
          <w:sz w:val="24"/>
          <w:szCs w:val="24"/>
        </w:rPr>
        <w:t>次</w:t>
      </w:r>
      <w:r>
        <w:rPr>
          <w:rFonts w:ascii="Times New Roman" w:hAnsi="Times New Roman" w:eastAsia="Times New Roman" w:cs="Times New Roman"/>
          <w:spacing w:val="-3"/>
          <w:sz w:val="24"/>
          <w:szCs w:val="24"/>
        </w:rPr>
        <w:t>”</w:t>
      </w:r>
      <w:r>
        <w:rPr>
          <w:rFonts w:ascii="宋体" w:hAnsi="宋体" w:eastAsia="宋体" w:cs="宋体"/>
          <w:spacing w:val="-3"/>
          <w:sz w:val="24"/>
          <w:szCs w:val="24"/>
        </w:rPr>
        <w:t>的要求。报纸</w:t>
      </w:r>
      <w:r>
        <w:rPr>
          <w:rFonts w:ascii="宋体" w:hAnsi="宋体" w:eastAsia="宋体" w:cs="宋体"/>
          <w:spacing w:val="-4"/>
          <w:sz w:val="24"/>
          <w:szCs w:val="24"/>
        </w:rPr>
        <w:t>公示截图如下：</w:t>
      </w:r>
    </w:p>
    <w:tbl>
      <w:tblPr>
        <w:tblStyle w:val="5"/>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7"/>
        <w:gridCol w:w="4736"/>
      </w:tblGrid>
      <w:tr w14:paraId="19AC9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0" w:hRule="atLeast"/>
        </w:trPr>
        <w:tc>
          <w:tcPr>
            <w:tcW w:w="3797" w:type="dxa"/>
            <w:vAlign w:val="top"/>
          </w:tcPr>
          <w:p w14:paraId="6579E047">
            <w:pPr>
              <w:spacing w:before="41" w:line="4909" w:lineRule="exact"/>
              <w:ind w:firstLine="328"/>
            </w:pPr>
            <w:r>
              <w:rPr>
                <w:position w:val="-98"/>
              </w:rPr>
              <w:drawing>
                <wp:inline distT="0" distB="0" distL="0" distR="0">
                  <wp:extent cx="1990090" cy="31165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8"/>
                          <a:stretch>
                            <a:fillRect/>
                          </a:stretch>
                        </pic:blipFill>
                        <pic:spPr>
                          <a:xfrm>
                            <a:off x="0" y="0"/>
                            <a:ext cx="1990471" cy="3117214"/>
                          </a:xfrm>
                          <a:prstGeom prst="rect">
                            <a:avLst/>
                          </a:prstGeom>
                        </pic:spPr>
                      </pic:pic>
                    </a:graphicData>
                  </a:graphic>
                </wp:inline>
              </w:drawing>
            </w:r>
          </w:p>
        </w:tc>
        <w:tc>
          <w:tcPr>
            <w:tcW w:w="4736" w:type="dxa"/>
            <w:vAlign w:val="top"/>
          </w:tcPr>
          <w:p w14:paraId="5DFA781C">
            <w:pPr>
              <w:rPr>
                <w:rFonts w:ascii="Arial"/>
                <w:sz w:val="21"/>
              </w:rPr>
            </w:pPr>
          </w:p>
          <w:p w14:paraId="3BFB3E1E">
            <w:pPr>
              <w:rPr>
                <w:rFonts w:ascii="Arial"/>
                <w:sz w:val="21"/>
              </w:rPr>
            </w:pPr>
          </w:p>
          <w:p w14:paraId="72E0D79E">
            <w:pPr>
              <w:spacing w:line="241" w:lineRule="auto"/>
              <w:rPr>
                <w:rFonts w:ascii="Arial"/>
                <w:sz w:val="21"/>
              </w:rPr>
            </w:pPr>
          </w:p>
          <w:p w14:paraId="363B8B34">
            <w:pPr>
              <w:spacing w:line="241" w:lineRule="auto"/>
              <w:rPr>
                <w:rFonts w:ascii="Arial"/>
                <w:sz w:val="21"/>
              </w:rPr>
            </w:pPr>
          </w:p>
          <w:p w14:paraId="1ED8D44A">
            <w:pPr>
              <w:spacing w:line="241" w:lineRule="auto"/>
              <w:rPr>
                <w:rFonts w:ascii="Arial"/>
                <w:sz w:val="21"/>
              </w:rPr>
            </w:pPr>
          </w:p>
          <w:p w14:paraId="0610C2BE">
            <w:pPr>
              <w:spacing w:line="2580" w:lineRule="exact"/>
              <w:ind w:firstLine="103"/>
            </w:pPr>
            <w:r>
              <w:rPr>
                <w:position w:val="-51"/>
              </w:rPr>
              <w:drawing>
                <wp:inline distT="0" distB="0" distL="0" distR="0">
                  <wp:extent cx="2901950" cy="163766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9"/>
                          <a:stretch>
                            <a:fillRect/>
                          </a:stretch>
                        </pic:blipFill>
                        <pic:spPr>
                          <a:xfrm>
                            <a:off x="0" y="0"/>
                            <a:ext cx="2902584" cy="1638045"/>
                          </a:xfrm>
                          <a:prstGeom prst="rect">
                            <a:avLst/>
                          </a:prstGeom>
                        </pic:spPr>
                      </pic:pic>
                    </a:graphicData>
                  </a:graphic>
                </wp:inline>
              </w:drawing>
            </w:r>
          </w:p>
        </w:tc>
      </w:tr>
      <w:tr w14:paraId="32A57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797" w:type="dxa"/>
            <w:vAlign w:val="top"/>
          </w:tcPr>
          <w:p w14:paraId="493E7568">
            <w:pPr>
              <w:pStyle w:val="6"/>
              <w:spacing w:before="118" w:line="233" w:lineRule="auto"/>
              <w:ind w:left="117"/>
            </w:pPr>
            <w:r>
              <w:rPr>
                <w:spacing w:val="-1"/>
              </w:rPr>
              <w:t>第一次报纸公示远照（</w:t>
            </w:r>
            <w:r>
              <w:rPr>
                <w:rFonts w:ascii="Times New Roman" w:hAnsi="Times New Roman" w:eastAsia="Times New Roman" w:cs="Times New Roman"/>
                <w:spacing w:val="-1"/>
              </w:rPr>
              <w:t>2022.5.12</w:t>
            </w:r>
            <w:r>
              <w:rPr>
                <w:spacing w:val="-1"/>
              </w:rPr>
              <w:t>）</w:t>
            </w:r>
          </w:p>
        </w:tc>
        <w:tc>
          <w:tcPr>
            <w:tcW w:w="4736" w:type="dxa"/>
            <w:vAlign w:val="top"/>
          </w:tcPr>
          <w:p w14:paraId="4F30ED8A">
            <w:pPr>
              <w:pStyle w:val="6"/>
              <w:spacing w:before="118" w:line="233" w:lineRule="auto"/>
              <w:ind w:left="573"/>
            </w:pPr>
            <w:r>
              <w:rPr>
                <w:spacing w:val="-1"/>
              </w:rPr>
              <w:t>第一次报纸公示近照（</w:t>
            </w:r>
            <w:r>
              <w:rPr>
                <w:rFonts w:ascii="Times New Roman" w:hAnsi="Times New Roman" w:eastAsia="Times New Roman" w:cs="Times New Roman"/>
                <w:spacing w:val="-1"/>
              </w:rPr>
              <w:t>2022.5.12</w:t>
            </w:r>
            <w:r>
              <w:rPr>
                <w:spacing w:val="-1"/>
              </w:rPr>
              <w:t>）</w:t>
            </w:r>
          </w:p>
        </w:tc>
      </w:tr>
      <w:tr w14:paraId="4FC1F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5" w:hRule="atLeast"/>
        </w:trPr>
        <w:tc>
          <w:tcPr>
            <w:tcW w:w="3797" w:type="dxa"/>
            <w:vAlign w:val="top"/>
          </w:tcPr>
          <w:p w14:paraId="6CA4ED67">
            <w:pPr>
              <w:spacing w:before="156" w:line="4679" w:lineRule="exact"/>
              <w:ind w:firstLine="227"/>
            </w:pPr>
            <w:r>
              <w:rPr>
                <w:position w:val="-93"/>
              </w:rPr>
              <w:drawing>
                <wp:inline distT="0" distB="0" distL="0" distR="0">
                  <wp:extent cx="2118360" cy="297053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0"/>
                          <a:stretch>
                            <a:fillRect/>
                          </a:stretch>
                        </pic:blipFill>
                        <pic:spPr>
                          <a:xfrm>
                            <a:off x="0" y="0"/>
                            <a:ext cx="2118360" cy="2971037"/>
                          </a:xfrm>
                          <a:prstGeom prst="rect">
                            <a:avLst/>
                          </a:prstGeom>
                        </pic:spPr>
                      </pic:pic>
                    </a:graphicData>
                  </a:graphic>
                </wp:inline>
              </w:drawing>
            </w:r>
          </w:p>
        </w:tc>
        <w:tc>
          <w:tcPr>
            <w:tcW w:w="4736" w:type="dxa"/>
            <w:vAlign w:val="top"/>
          </w:tcPr>
          <w:p w14:paraId="72CF92A3">
            <w:pPr>
              <w:spacing w:line="244" w:lineRule="auto"/>
              <w:rPr>
                <w:rFonts w:ascii="Arial"/>
                <w:sz w:val="21"/>
              </w:rPr>
            </w:pPr>
          </w:p>
          <w:p w14:paraId="5974B48A">
            <w:pPr>
              <w:spacing w:line="4499" w:lineRule="exact"/>
              <w:ind w:firstLine="857"/>
            </w:pPr>
            <w:r>
              <w:rPr>
                <w:position w:val="-89"/>
              </w:rPr>
              <w:drawing>
                <wp:inline distT="0" distB="0" distL="0" distR="0">
                  <wp:extent cx="1911985" cy="285623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1"/>
                          <a:stretch>
                            <a:fillRect/>
                          </a:stretch>
                        </pic:blipFill>
                        <pic:spPr>
                          <a:xfrm>
                            <a:off x="0" y="0"/>
                            <a:ext cx="1911985" cy="2856610"/>
                          </a:xfrm>
                          <a:prstGeom prst="rect">
                            <a:avLst/>
                          </a:prstGeom>
                        </pic:spPr>
                      </pic:pic>
                    </a:graphicData>
                  </a:graphic>
                </wp:inline>
              </w:drawing>
            </w:r>
          </w:p>
        </w:tc>
      </w:tr>
      <w:tr w14:paraId="3B969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797" w:type="dxa"/>
            <w:vAlign w:val="top"/>
          </w:tcPr>
          <w:p w14:paraId="17AC5FBC">
            <w:pPr>
              <w:pStyle w:val="6"/>
              <w:spacing w:before="118" w:line="233" w:lineRule="auto"/>
              <w:ind w:left="117"/>
            </w:pPr>
            <w:r>
              <w:rPr>
                <w:spacing w:val="-1"/>
              </w:rPr>
              <w:t>第二次报纸公示远照（</w:t>
            </w:r>
            <w:r>
              <w:rPr>
                <w:rFonts w:ascii="Times New Roman" w:hAnsi="Times New Roman" w:eastAsia="Times New Roman" w:cs="Times New Roman"/>
                <w:spacing w:val="-1"/>
              </w:rPr>
              <w:t>2022.5.18</w:t>
            </w:r>
            <w:r>
              <w:rPr>
                <w:spacing w:val="-1"/>
              </w:rPr>
              <w:t>）</w:t>
            </w:r>
          </w:p>
        </w:tc>
        <w:tc>
          <w:tcPr>
            <w:tcW w:w="4736" w:type="dxa"/>
            <w:vAlign w:val="top"/>
          </w:tcPr>
          <w:p w14:paraId="08554CED">
            <w:pPr>
              <w:pStyle w:val="6"/>
              <w:spacing w:before="118" w:line="233" w:lineRule="auto"/>
              <w:ind w:left="573"/>
            </w:pPr>
            <w:r>
              <w:rPr>
                <w:spacing w:val="-1"/>
              </w:rPr>
              <w:t>第二次报纸公示近照（</w:t>
            </w:r>
            <w:r>
              <w:rPr>
                <w:rFonts w:ascii="Times New Roman" w:hAnsi="Times New Roman" w:eastAsia="Times New Roman" w:cs="Times New Roman"/>
                <w:spacing w:val="-1"/>
              </w:rPr>
              <w:t>2022.5.18</w:t>
            </w:r>
            <w:r>
              <w:rPr>
                <w:spacing w:val="-1"/>
              </w:rPr>
              <w:t>）</w:t>
            </w:r>
          </w:p>
        </w:tc>
      </w:tr>
    </w:tbl>
    <w:p w14:paraId="4D27692B">
      <w:pPr>
        <w:spacing w:before="112" w:line="220" w:lineRule="auto"/>
        <w:ind w:left="2927"/>
        <w:outlineLvl w:val="2"/>
        <w:rPr>
          <w:rFonts w:ascii="宋体" w:hAnsi="宋体" w:eastAsia="宋体" w:cs="宋体"/>
          <w:sz w:val="24"/>
          <w:szCs w:val="24"/>
        </w:rPr>
      </w:pPr>
      <w:r>
        <w:rPr>
          <w:rFonts w:ascii="宋体" w:hAnsi="宋体" w:eastAsia="宋体" w:cs="宋体"/>
          <w:b/>
          <w:bCs/>
          <w:spacing w:val="-6"/>
          <w:sz w:val="24"/>
          <w:szCs w:val="24"/>
        </w:rPr>
        <w:t>图3.2-2</w:t>
      </w:r>
      <w:r>
        <w:rPr>
          <w:rFonts w:ascii="宋体" w:hAnsi="宋体" w:eastAsia="宋体" w:cs="宋体"/>
          <w:spacing w:val="42"/>
          <w:sz w:val="24"/>
          <w:szCs w:val="24"/>
        </w:rPr>
        <w:t xml:space="preserve">  </w:t>
      </w:r>
      <w:r>
        <w:rPr>
          <w:rFonts w:ascii="宋体" w:hAnsi="宋体" w:eastAsia="宋体" w:cs="宋体"/>
          <w:b/>
          <w:bCs/>
          <w:spacing w:val="-6"/>
          <w:sz w:val="24"/>
          <w:szCs w:val="24"/>
        </w:rPr>
        <w:t>报纸公示截图</w:t>
      </w:r>
    </w:p>
    <w:p w14:paraId="7559602A">
      <w:pPr>
        <w:spacing w:line="220" w:lineRule="auto"/>
        <w:rPr>
          <w:rFonts w:ascii="宋体" w:hAnsi="宋体" w:eastAsia="宋体" w:cs="宋体"/>
          <w:sz w:val="24"/>
          <w:szCs w:val="24"/>
        </w:rPr>
        <w:sectPr>
          <w:footerReference r:id="rId12" w:type="default"/>
          <w:pgSz w:w="11907" w:h="16839"/>
          <w:pgMar w:top="1404" w:right="1682" w:bottom="1571" w:left="1685" w:header="0" w:footer="1371" w:gutter="0"/>
          <w:cols w:space="720" w:num="1"/>
        </w:sectPr>
      </w:pPr>
    </w:p>
    <w:p w14:paraId="7581F39A">
      <w:pPr>
        <w:spacing w:before="48" w:line="220" w:lineRule="auto"/>
        <w:ind w:left="26"/>
        <w:outlineLvl w:val="4"/>
        <w:rPr>
          <w:rFonts w:ascii="宋体" w:hAnsi="宋体" w:eastAsia="宋体" w:cs="宋体"/>
          <w:sz w:val="24"/>
          <w:szCs w:val="24"/>
        </w:rPr>
      </w:pPr>
      <w:r>
        <w:rPr>
          <w:rFonts w:ascii="宋体" w:hAnsi="宋体" w:eastAsia="宋体" w:cs="宋体"/>
          <w:b/>
          <w:bCs/>
          <w:spacing w:val="-4"/>
          <w:sz w:val="24"/>
          <w:szCs w:val="24"/>
        </w:rPr>
        <w:t>3.2.4.</w:t>
      </w:r>
      <w:r>
        <w:rPr>
          <w:rFonts w:ascii="宋体" w:hAnsi="宋体" w:eastAsia="宋体" w:cs="宋体"/>
          <w:spacing w:val="-4"/>
          <w:sz w:val="24"/>
          <w:szCs w:val="24"/>
        </w:rPr>
        <w:t xml:space="preserve"> </w:t>
      </w:r>
      <w:r>
        <w:rPr>
          <w:rFonts w:ascii="宋体" w:hAnsi="宋体" w:eastAsia="宋体" w:cs="宋体"/>
          <w:b/>
          <w:bCs/>
          <w:spacing w:val="-4"/>
          <w:sz w:val="24"/>
          <w:szCs w:val="24"/>
        </w:rPr>
        <w:t>其他</w:t>
      </w:r>
    </w:p>
    <w:p w14:paraId="309D8F77">
      <w:pPr>
        <w:spacing w:before="257" w:line="361" w:lineRule="auto"/>
        <w:ind w:left="20" w:right="161" w:firstLine="483"/>
        <w:jc w:val="both"/>
        <w:rPr>
          <w:rFonts w:ascii="宋体" w:hAnsi="宋体" w:eastAsia="宋体" w:cs="宋体"/>
          <w:sz w:val="24"/>
          <w:szCs w:val="24"/>
        </w:rPr>
      </w:pPr>
      <w:r>
        <w:rPr>
          <w:rFonts w:ascii="宋体" w:hAnsi="宋体" w:eastAsia="宋体" w:cs="宋体"/>
          <w:spacing w:val="-1"/>
          <w:sz w:val="24"/>
          <w:szCs w:val="24"/>
        </w:rPr>
        <w:t>征求意见稿公示期间，同时采取派发公众意见表方式对本规划可能受影响</w:t>
      </w:r>
      <w:r>
        <w:rPr>
          <w:rFonts w:ascii="宋体" w:hAnsi="宋体" w:eastAsia="宋体" w:cs="宋体"/>
          <w:sz w:val="24"/>
          <w:szCs w:val="24"/>
        </w:rPr>
        <w:t>范围内的团体进行调查。主要调查了埔前镇陂角村村民委</w:t>
      </w:r>
      <w:r>
        <w:rPr>
          <w:rFonts w:ascii="宋体" w:hAnsi="宋体" w:eastAsia="宋体" w:cs="宋体"/>
          <w:spacing w:val="-1"/>
          <w:sz w:val="24"/>
          <w:szCs w:val="24"/>
        </w:rPr>
        <w:t>员会、高埔岗街道新</w:t>
      </w:r>
      <w:r>
        <w:rPr>
          <w:rFonts w:ascii="宋体" w:hAnsi="宋体" w:eastAsia="宋体" w:cs="宋体"/>
          <w:spacing w:val="-4"/>
          <w:sz w:val="24"/>
          <w:szCs w:val="24"/>
        </w:rPr>
        <w:t>作塘社区居民委员会、高埔岗街道</w:t>
      </w:r>
      <w:r>
        <w:rPr>
          <w:rFonts w:ascii="宋体" w:hAnsi="宋体" w:eastAsia="宋体" w:cs="宋体"/>
          <w:spacing w:val="-4"/>
          <w:sz w:val="21"/>
          <w:szCs w:val="21"/>
        </w:rPr>
        <w:t>新陂社区</w:t>
      </w:r>
      <w:r>
        <w:rPr>
          <w:rFonts w:ascii="宋体" w:hAnsi="宋体" w:eastAsia="宋体" w:cs="宋体"/>
          <w:spacing w:val="-4"/>
          <w:sz w:val="24"/>
          <w:szCs w:val="24"/>
        </w:rPr>
        <w:t>居民委员会、河源市广业环保有限公</w:t>
      </w:r>
      <w:r>
        <w:rPr>
          <w:rFonts w:ascii="宋体" w:hAnsi="宋体" w:eastAsia="宋体" w:cs="宋体"/>
          <w:sz w:val="24"/>
          <w:szCs w:val="24"/>
        </w:rPr>
        <w:t>司源城区埔前分公司、深圳大鹏（河源源城）产业转移工</w:t>
      </w:r>
      <w:r>
        <w:rPr>
          <w:rFonts w:ascii="宋体" w:hAnsi="宋体" w:eastAsia="宋体" w:cs="宋体"/>
          <w:spacing w:val="-1"/>
          <w:sz w:val="24"/>
          <w:szCs w:val="24"/>
        </w:rPr>
        <w:t>业园管理委员会及河源市生态环境局源城分局。</w:t>
      </w:r>
    </w:p>
    <w:p w14:paraId="5CEB1E61">
      <w:pPr>
        <w:spacing w:before="198" w:line="220" w:lineRule="auto"/>
        <w:ind w:left="29"/>
        <w:outlineLvl w:val="3"/>
        <w:rPr>
          <w:rFonts w:ascii="宋体" w:hAnsi="宋体" w:eastAsia="宋体" w:cs="宋体"/>
          <w:sz w:val="30"/>
          <w:szCs w:val="30"/>
        </w:rPr>
      </w:pPr>
      <w:r>
        <w:rPr>
          <w:rFonts w:ascii="宋体" w:hAnsi="宋体" w:eastAsia="宋体" w:cs="宋体"/>
          <w:b/>
          <w:bCs/>
          <w:spacing w:val="-7"/>
          <w:sz w:val="30"/>
          <w:szCs w:val="30"/>
        </w:rPr>
        <w:t>3.3.</w:t>
      </w:r>
      <w:r>
        <w:rPr>
          <w:rFonts w:ascii="宋体" w:hAnsi="宋体" w:eastAsia="宋体" w:cs="宋体"/>
          <w:spacing w:val="106"/>
          <w:sz w:val="30"/>
          <w:szCs w:val="30"/>
        </w:rPr>
        <w:t xml:space="preserve"> </w:t>
      </w:r>
      <w:r>
        <w:rPr>
          <w:rFonts w:ascii="宋体" w:hAnsi="宋体" w:eastAsia="宋体" w:cs="宋体"/>
          <w:b/>
          <w:bCs/>
          <w:spacing w:val="-7"/>
          <w:sz w:val="30"/>
          <w:szCs w:val="30"/>
        </w:rPr>
        <w:t>查阅情况</w:t>
      </w:r>
    </w:p>
    <w:p w14:paraId="369DC925">
      <w:pPr>
        <w:pStyle w:val="2"/>
        <w:spacing w:line="296" w:lineRule="auto"/>
      </w:pPr>
    </w:p>
    <w:p w14:paraId="782CBC3A">
      <w:pPr>
        <w:spacing w:before="78" w:line="361" w:lineRule="auto"/>
        <w:ind w:left="20" w:right="161" w:firstLine="481"/>
        <w:jc w:val="both"/>
        <w:rPr>
          <w:rFonts w:ascii="宋体" w:hAnsi="宋体" w:eastAsia="宋体" w:cs="宋体"/>
          <w:sz w:val="24"/>
          <w:szCs w:val="24"/>
        </w:rPr>
      </w:pPr>
      <w:r>
        <w:rPr>
          <w:rFonts w:ascii="宋体" w:hAnsi="宋体" w:eastAsia="宋体" w:cs="宋体"/>
          <w:spacing w:val="-8"/>
          <w:sz w:val="24"/>
          <w:szCs w:val="24"/>
        </w:rPr>
        <w:t>《河源市源城区产业集聚地规划环境影响评价环境影响报告书》（征求意见</w:t>
      </w:r>
      <w:r>
        <w:rPr>
          <w:rFonts w:ascii="宋体" w:hAnsi="宋体" w:eastAsia="宋体" w:cs="宋体"/>
          <w:sz w:val="24"/>
          <w:szCs w:val="24"/>
        </w:rPr>
        <w:t>稿）纸质版查阅通过公示公告的联系方式及地址进行获取</w:t>
      </w:r>
      <w:r>
        <w:rPr>
          <w:rFonts w:ascii="宋体" w:hAnsi="宋体" w:eastAsia="宋体" w:cs="宋体"/>
          <w:spacing w:val="-1"/>
          <w:sz w:val="24"/>
          <w:szCs w:val="24"/>
        </w:rPr>
        <w:t>。公示期间，未有公</w:t>
      </w:r>
      <w:r>
        <w:rPr>
          <w:rFonts w:ascii="宋体" w:hAnsi="宋体" w:eastAsia="宋体" w:cs="宋体"/>
          <w:spacing w:val="-5"/>
          <w:sz w:val="24"/>
          <w:szCs w:val="24"/>
        </w:rPr>
        <w:t>众查阅纸质版资料。</w:t>
      </w:r>
    </w:p>
    <w:p w14:paraId="70D153D1">
      <w:pPr>
        <w:spacing w:before="196" w:line="220" w:lineRule="auto"/>
        <w:ind w:left="29"/>
        <w:outlineLvl w:val="3"/>
        <w:rPr>
          <w:rFonts w:ascii="宋体" w:hAnsi="宋体" w:eastAsia="宋体" w:cs="宋体"/>
          <w:sz w:val="30"/>
          <w:szCs w:val="30"/>
        </w:rPr>
      </w:pPr>
      <w:r>
        <w:rPr>
          <w:rFonts w:ascii="宋体" w:hAnsi="宋体" w:eastAsia="宋体" w:cs="宋体"/>
          <w:b/>
          <w:bCs/>
          <w:spacing w:val="-6"/>
          <w:sz w:val="30"/>
          <w:szCs w:val="30"/>
        </w:rPr>
        <w:t>3.4.</w:t>
      </w:r>
      <w:r>
        <w:rPr>
          <w:rFonts w:ascii="宋体" w:hAnsi="宋体" w:eastAsia="宋体" w:cs="宋体"/>
          <w:spacing w:val="113"/>
          <w:sz w:val="30"/>
          <w:szCs w:val="30"/>
        </w:rPr>
        <w:t xml:space="preserve"> </w:t>
      </w:r>
      <w:r>
        <w:rPr>
          <w:rFonts w:ascii="宋体" w:hAnsi="宋体" w:eastAsia="宋体" w:cs="宋体"/>
          <w:b/>
          <w:bCs/>
          <w:spacing w:val="-6"/>
          <w:sz w:val="30"/>
          <w:szCs w:val="30"/>
        </w:rPr>
        <w:t>公众提出意见情况</w:t>
      </w:r>
    </w:p>
    <w:p w14:paraId="75AC82FC">
      <w:pPr>
        <w:pStyle w:val="2"/>
        <w:spacing w:line="295" w:lineRule="auto"/>
      </w:pPr>
    </w:p>
    <w:p w14:paraId="1DC5AB2F">
      <w:pPr>
        <w:spacing w:before="79" w:line="220" w:lineRule="auto"/>
        <w:ind w:left="504"/>
        <w:rPr>
          <w:rFonts w:ascii="宋体" w:hAnsi="宋体" w:eastAsia="宋体" w:cs="宋体"/>
          <w:sz w:val="24"/>
          <w:szCs w:val="24"/>
        </w:rPr>
      </w:pPr>
      <w:r>
        <w:rPr>
          <w:rFonts w:ascii="宋体" w:hAnsi="宋体" w:eastAsia="宋体" w:cs="宋体"/>
          <w:spacing w:val="-2"/>
          <w:sz w:val="24"/>
          <w:szCs w:val="24"/>
        </w:rPr>
        <w:t>征求意见稿公示期间，未收到电话、公众信函、电子邮件等公众意见。</w:t>
      </w:r>
    </w:p>
    <w:p w14:paraId="3440AE2D">
      <w:pPr>
        <w:spacing w:before="183" w:line="372" w:lineRule="auto"/>
        <w:ind w:left="50" w:right="162" w:firstLine="453"/>
        <w:rPr>
          <w:rFonts w:ascii="宋体" w:hAnsi="宋体" w:eastAsia="宋体" w:cs="宋体"/>
          <w:sz w:val="24"/>
          <w:szCs w:val="24"/>
        </w:rPr>
      </w:pPr>
      <w:r>
        <w:rPr>
          <w:rFonts w:ascii="宋体" w:hAnsi="宋体" w:eastAsia="宋体" w:cs="宋体"/>
          <w:spacing w:val="-1"/>
          <w:sz w:val="24"/>
          <w:szCs w:val="24"/>
        </w:rPr>
        <w:t>征求意见稿公示期间，同时派发公众意见表方式对本规划可能受影响范围</w:t>
      </w:r>
      <w:r>
        <w:rPr>
          <w:rFonts w:ascii="宋体" w:hAnsi="宋体" w:eastAsia="宋体" w:cs="宋体"/>
          <w:spacing w:val="-9"/>
          <w:sz w:val="24"/>
          <w:szCs w:val="24"/>
        </w:rPr>
        <w:t>内的团体进行调查，共收集公众意见表</w:t>
      </w:r>
      <w:r>
        <w:rPr>
          <w:rFonts w:ascii="宋体" w:hAnsi="宋体" w:eastAsia="宋体" w:cs="宋体"/>
          <w:spacing w:val="-49"/>
          <w:sz w:val="24"/>
          <w:szCs w:val="24"/>
        </w:rPr>
        <w:t xml:space="preserve"> </w:t>
      </w:r>
      <w:r>
        <w:rPr>
          <w:rFonts w:ascii="Times New Roman" w:hAnsi="Times New Roman" w:eastAsia="Times New Roman" w:cs="Times New Roman"/>
          <w:spacing w:val="-9"/>
          <w:sz w:val="24"/>
          <w:szCs w:val="24"/>
        </w:rPr>
        <w:t xml:space="preserve">6 </w:t>
      </w:r>
      <w:r>
        <w:rPr>
          <w:rFonts w:ascii="宋体" w:hAnsi="宋体" w:eastAsia="宋体" w:cs="宋体"/>
          <w:spacing w:val="-9"/>
          <w:sz w:val="24"/>
          <w:szCs w:val="24"/>
        </w:rPr>
        <w:t>份，均未提出与环境影响的相关意见。</w:t>
      </w:r>
    </w:p>
    <w:p w14:paraId="5C2A5FB5">
      <w:pPr>
        <w:spacing w:line="372" w:lineRule="auto"/>
        <w:rPr>
          <w:rFonts w:ascii="宋体" w:hAnsi="宋体" w:eastAsia="宋体" w:cs="宋体"/>
          <w:sz w:val="24"/>
          <w:szCs w:val="24"/>
        </w:rPr>
        <w:sectPr>
          <w:footerReference r:id="rId13" w:type="default"/>
          <w:pgSz w:w="11907" w:h="16839"/>
          <w:pgMar w:top="1404" w:right="1785" w:bottom="1571" w:left="1785" w:header="0" w:footer="1371" w:gutter="0"/>
          <w:cols w:space="720" w:num="1"/>
        </w:sectPr>
      </w:pPr>
    </w:p>
    <w:p w14:paraId="030FBFFB">
      <w:pPr>
        <w:spacing w:before="276" w:line="233" w:lineRule="auto"/>
        <w:ind w:left="2445"/>
        <w:outlineLvl w:val="2"/>
        <w:rPr>
          <w:rFonts w:ascii="宋体" w:hAnsi="宋体" w:eastAsia="宋体" w:cs="宋体"/>
          <w:sz w:val="36"/>
          <w:szCs w:val="36"/>
        </w:rPr>
      </w:pPr>
      <w:r>
        <w:rPr>
          <w:rFonts w:ascii="Times New Roman" w:hAnsi="Times New Roman" w:eastAsia="Times New Roman" w:cs="Times New Roman"/>
          <w:b/>
          <w:bCs/>
          <w:spacing w:val="-6"/>
          <w:sz w:val="36"/>
          <w:szCs w:val="36"/>
        </w:rPr>
        <w:t>4.</w:t>
      </w:r>
      <w:r>
        <w:rPr>
          <w:rFonts w:ascii="Times New Roman" w:hAnsi="Times New Roman" w:eastAsia="Times New Roman" w:cs="Times New Roman"/>
          <w:b/>
          <w:bCs/>
          <w:spacing w:val="90"/>
          <w:sz w:val="36"/>
          <w:szCs w:val="36"/>
        </w:rPr>
        <w:t xml:space="preserve"> </w:t>
      </w:r>
      <w:r>
        <w:rPr>
          <w:rFonts w:ascii="宋体" w:hAnsi="宋体" w:eastAsia="宋体" w:cs="宋体"/>
          <w:b/>
          <w:bCs/>
          <w:spacing w:val="-6"/>
          <w:sz w:val="36"/>
          <w:szCs w:val="36"/>
        </w:rPr>
        <w:t>公众意见处理情况</w:t>
      </w:r>
    </w:p>
    <w:p w14:paraId="504151F1">
      <w:pPr>
        <w:pStyle w:val="2"/>
        <w:spacing w:line="408" w:lineRule="auto"/>
      </w:pPr>
    </w:p>
    <w:p w14:paraId="0EE6CD4C">
      <w:pPr>
        <w:spacing w:before="97" w:line="219" w:lineRule="auto"/>
        <w:ind w:left="22"/>
        <w:outlineLvl w:val="3"/>
        <w:rPr>
          <w:rFonts w:ascii="宋体" w:hAnsi="宋体" w:eastAsia="宋体" w:cs="宋体"/>
          <w:sz w:val="30"/>
          <w:szCs w:val="30"/>
        </w:rPr>
      </w:pPr>
      <w:r>
        <w:rPr>
          <w:rFonts w:ascii="宋体" w:hAnsi="宋体" w:eastAsia="宋体" w:cs="宋体"/>
          <w:b/>
          <w:bCs/>
          <w:spacing w:val="-5"/>
          <w:sz w:val="30"/>
          <w:szCs w:val="30"/>
        </w:rPr>
        <w:t>4.1.</w:t>
      </w:r>
      <w:r>
        <w:rPr>
          <w:rFonts w:ascii="宋体" w:hAnsi="宋体" w:eastAsia="宋体" w:cs="宋体"/>
          <w:spacing w:val="109"/>
          <w:sz w:val="30"/>
          <w:szCs w:val="30"/>
        </w:rPr>
        <w:t xml:space="preserve"> </w:t>
      </w:r>
      <w:r>
        <w:rPr>
          <w:rFonts w:ascii="宋体" w:hAnsi="宋体" w:eastAsia="宋体" w:cs="宋体"/>
          <w:b/>
          <w:bCs/>
          <w:spacing w:val="-5"/>
          <w:sz w:val="30"/>
          <w:szCs w:val="30"/>
        </w:rPr>
        <w:t>公众意见采纳情况</w:t>
      </w:r>
    </w:p>
    <w:p w14:paraId="2D44CEC2">
      <w:pPr>
        <w:pStyle w:val="2"/>
        <w:spacing w:line="297" w:lineRule="auto"/>
      </w:pPr>
    </w:p>
    <w:p w14:paraId="27A25410">
      <w:pPr>
        <w:spacing w:before="78" w:line="360" w:lineRule="auto"/>
        <w:ind w:left="27" w:right="162" w:firstLine="475"/>
        <w:rPr>
          <w:rFonts w:ascii="宋体" w:hAnsi="宋体" w:eastAsia="宋体" w:cs="宋体"/>
          <w:sz w:val="24"/>
          <w:szCs w:val="24"/>
        </w:rPr>
      </w:pPr>
      <w:r>
        <w:rPr>
          <w:rFonts w:ascii="宋体" w:hAnsi="宋体" w:eastAsia="宋体" w:cs="宋体"/>
          <w:sz w:val="24"/>
          <w:szCs w:val="24"/>
        </w:rPr>
        <w:t>本次评价按照要求开展了第一次网上公示、第</w:t>
      </w:r>
      <w:r>
        <w:rPr>
          <w:rFonts w:ascii="宋体" w:hAnsi="宋体" w:eastAsia="宋体" w:cs="宋体"/>
          <w:spacing w:val="-1"/>
          <w:sz w:val="24"/>
          <w:szCs w:val="24"/>
        </w:rPr>
        <w:t>二次网上公示、报纸公示及</w:t>
      </w:r>
      <w:r>
        <w:rPr>
          <w:rFonts w:ascii="宋体" w:hAnsi="宋体" w:eastAsia="宋体" w:cs="宋体"/>
          <w:spacing w:val="-2"/>
          <w:sz w:val="24"/>
          <w:szCs w:val="24"/>
        </w:rPr>
        <w:t>张贴公示，网上报纸及张贴公示均未收到公众提出的意见及建议。</w:t>
      </w:r>
    </w:p>
    <w:p w14:paraId="748E9BE2">
      <w:pPr>
        <w:spacing w:line="360" w:lineRule="auto"/>
        <w:ind w:left="20" w:right="161" w:firstLine="479"/>
        <w:jc w:val="both"/>
        <w:rPr>
          <w:rFonts w:ascii="宋体" w:hAnsi="宋体" w:eastAsia="宋体" w:cs="宋体"/>
          <w:sz w:val="24"/>
          <w:szCs w:val="24"/>
        </w:rPr>
      </w:pPr>
      <w:r>
        <w:rPr>
          <w:rFonts w:ascii="宋体" w:hAnsi="宋体" w:eastAsia="宋体" w:cs="宋体"/>
          <w:sz w:val="24"/>
          <w:szCs w:val="24"/>
        </w:rPr>
        <w:t>在征求意见稿公示期间，园区征求了埔前镇陂角村村</w:t>
      </w:r>
      <w:r>
        <w:rPr>
          <w:rFonts w:ascii="宋体" w:hAnsi="宋体" w:eastAsia="宋体" w:cs="宋体"/>
          <w:spacing w:val="-1"/>
          <w:sz w:val="24"/>
          <w:szCs w:val="24"/>
        </w:rPr>
        <w:t>民委员会、高埔岗街</w:t>
      </w:r>
      <w:r>
        <w:rPr>
          <w:rFonts w:ascii="宋体" w:hAnsi="宋体" w:eastAsia="宋体" w:cs="宋体"/>
          <w:sz w:val="24"/>
          <w:szCs w:val="24"/>
        </w:rPr>
        <w:t>道新作塘社区居民委员会、高埔岗街道新陂社区居民委员</w:t>
      </w:r>
      <w:r>
        <w:rPr>
          <w:rFonts w:ascii="宋体" w:hAnsi="宋体" w:eastAsia="宋体" w:cs="宋体"/>
          <w:spacing w:val="-1"/>
          <w:sz w:val="24"/>
          <w:szCs w:val="24"/>
        </w:rPr>
        <w:t>会、河源市广业环保有限公司源城区埔前分公司、深圳大鹏（河源源城）产业转</w:t>
      </w:r>
      <w:r>
        <w:rPr>
          <w:rFonts w:ascii="宋体" w:hAnsi="宋体" w:eastAsia="宋体" w:cs="宋体"/>
          <w:spacing w:val="-2"/>
          <w:sz w:val="24"/>
          <w:szCs w:val="24"/>
        </w:rPr>
        <w:t>移工业园管理委员</w:t>
      </w:r>
      <w:r>
        <w:rPr>
          <w:rFonts w:ascii="宋体" w:hAnsi="宋体" w:eastAsia="宋体" w:cs="宋体"/>
          <w:spacing w:val="-1"/>
          <w:sz w:val="24"/>
          <w:szCs w:val="24"/>
        </w:rPr>
        <w:t>会及河源市生态环境局源城分局，均对本园区规划建设无质疑。</w:t>
      </w:r>
    </w:p>
    <w:p w14:paraId="50632465">
      <w:pPr>
        <w:spacing w:before="5" w:line="360" w:lineRule="auto"/>
        <w:ind w:left="21" w:right="160" w:firstLine="480"/>
        <w:jc w:val="both"/>
        <w:rPr>
          <w:rFonts w:ascii="宋体" w:hAnsi="宋体" w:eastAsia="宋体" w:cs="宋体"/>
          <w:sz w:val="24"/>
          <w:szCs w:val="24"/>
        </w:rPr>
      </w:pPr>
      <w:r>
        <w:rPr>
          <w:rFonts w:ascii="宋体" w:hAnsi="宋体" w:eastAsia="宋体" w:cs="宋体"/>
          <w:sz w:val="24"/>
          <w:szCs w:val="24"/>
        </w:rPr>
        <w:t>本园区将在项目引进时严格把关，重点发展无</w:t>
      </w:r>
      <w:r>
        <w:rPr>
          <w:rFonts w:ascii="宋体" w:hAnsi="宋体" w:eastAsia="宋体" w:cs="宋体"/>
          <w:spacing w:val="-1"/>
          <w:sz w:val="24"/>
          <w:szCs w:val="24"/>
        </w:rPr>
        <w:t>污染或轻污染、低水耗、低</w:t>
      </w:r>
      <w:r>
        <w:rPr>
          <w:rFonts w:ascii="宋体" w:hAnsi="宋体" w:eastAsia="宋体" w:cs="宋体"/>
          <w:sz w:val="24"/>
          <w:szCs w:val="24"/>
        </w:rPr>
        <w:t>能耗、低物耗的产业。监督拟入园企业进行单个项目的环</w:t>
      </w:r>
      <w:r>
        <w:rPr>
          <w:rFonts w:ascii="宋体" w:hAnsi="宋体" w:eastAsia="宋体" w:cs="宋体"/>
          <w:spacing w:val="-1"/>
          <w:sz w:val="24"/>
          <w:szCs w:val="24"/>
        </w:rPr>
        <w:t>境影响评价，并认真</w:t>
      </w:r>
      <w:r>
        <w:rPr>
          <w:rFonts w:ascii="宋体" w:hAnsi="宋体" w:eastAsia="宋体" w:cs="宋体"/>
          <w:sz w:val="24"/>
          <w:szCs w:val="24"/>
        </w:rPr>
        <w:t>落实本评价提出的环境保护指标、污染治理措施与对</w:t>
      </w:r>
      <w:r>
        <w:rPr>
          <w:rFonts w:ascii="宋体" w:hAnsi="宋体" w:eastAsia="宋体" w:cs="宋体"/>
          <w:spacing w:val="-1"/>
          <w:sz w:val="24"/>
          <w:szCs w:val="24"/>
        </w:rPr>
        <w:t>策，同时保证治理措施的</w:t>
      </w:r>
      <w:r>
        <w:rPr>
          <w:rFonts w:ascii="宋体" w:hAnsi="宋体" w:eastAsia="宋体" w:cs="宋体"/>
          <w:sz w:val="24"/>
          <w:szCs w:val="24"/>
        </w:rPr>
        <w:t>稳定安全运行。在日常管理中多与周围公众进行沟通</w:t>
      </w:r>
      <w:r>
        <w:rPr>
          <w:rFonts w:ascii="宋体" w:hAnsi="宋体" w:eastAsia="宋体" w:cs="宋体"/>
          <w:spacing w:val="-1"/>
          <w:sz w:val="24"/>
          <w:szCs w:val="24"/>
        </w:rPr>
        <w:t>，及时解决出现的环境问</w:t>
      </w:r>
      <w:r>
        <w:rPr>
          <w:rFonts w:ascii="宋体" w:hAnsi="宋体" w:eastAsia="宋体" w:cs="宋体"/>
          <w:sz w:val="24"/>
          <w:szCs w:val="24"/>
        </w:rPr>
        <w:t>题，以实际行动取得周围公众的支持，取得经济</w:t>
      </w:r>
      <w:r>
        <w:rPr>
          <w:rFonts w:ascii="宋体" w:hAnsi="宋体" w:eastAsia="宋体" w:cs="宋体"/>
          <w:spacing w:val="-1"/>
          <w:sz w:val="24"/>
          <w:szCs w:val="24"/>
        </w:rPr>
        <w:t>效益和社会效益双丰收。</w:t>
      </w:r>
    </w:p>
    <w:p w14:paraId="69924B89">
      <w:pPr>
        <w:spacing w:before="198" w:line="219" w:lineRule="auto"/>
        <w:ind w:left="22"/>
        <w:outlineLvl w:val="3"/>
        <w:rPr>
          <w:rFonts w:ascii="宋体" w:hAnsi="宋体" w:eastAsia="宋体" w:cs="宋体"/>
          <w:sz w:val="30"/>
          <w:szCs w:val="30"/>
        </w:rPr>
      </w:pPr>
      <w:r>
        <w:rPr>
          <w:rFonts w:ascii="宋体" w:hAnsi="宋体" w:eastAsia="宋体" w:cs="宋体"/>
          <w:b/>
          <w:bCs/>
          <w:spacing w:val="-5"/>
          <w:sz w:val="30"/>
          <w:szCs w:val="30"/>
        </w:rPr>
        <w:t>4.2.</w:t>
      </w:r>
      <w:r>
        <w:rPr>
          <w:rFonts w:ascii="宋体" w:hAnsi="宋体" w:eastAsia="宋体" w:cs="宋体"/>
          <w:spacing w:val="110"/>
          <w:sz w:val="30"/>
          <w:szCs w:val="30"/>
        </w:rPr>
        <w:t xml:space="preserve"> </w:t>
      </w:r>
      <w:r>
        <w:rPr>
          <w:rFonts w:ascii="宋体" w:hAnsi="宋体" w:eastAsia="宋体" w:cs="宋体"/>
          <w:b/>
          <w:bCs/>
          <w:spacing w:val="-5"/>
          <w:sz w:val="30"/>
          <w:szCs w:val="30"/>
        </w:rPr>
        <w:t>公众意见未采纳情况</w:t>
      </w:r>
    </w:p>
    <w:p w14:paraId="64E2C928">
      <w:pPr>
        <w:pStyle w:val="2"/>
        <w:spacing w:line="298" w:lineRule="auto"/>
      </w:pPr>
    </w:p>
    <w:p w14:paraId="11C5C484">
      <w:pPr>
        <w:spacing w:before="79" w:line="362" w:lineRule="auto"/>
        <w:ind w:left="23" w:right="162" w:firstLine="485"/>
        <w:rPr>
          <w:rFonts w:ascii="宋体" w:hAnsi="宋体" w:eastAsia="宋体" w:cs="宋体"/>
          <w:sz w:val="24"/>
          <w:szCs w:val="24"/>
        </w:rPr>
      </w:pPr>
      <w:r>
        <w:rPr>
          <w:rFonts w:ascii="宋体" w:hAnsi="宋体" w:eastAsia="宋体" w:cs="宋体"/>
          <w:spacing w:val="-1"/>
          <w:sz w:val="24"/>
          <w:szCs w:val="24"/>
        </w:rPr>
        <w:t>公示期间对于公众提出环保方面的意见和建议，均予以采纳，无未采纳情</w:t>
      </w:r>
      <w:r>
        <w:rPr>
          <w:rFonts w:ascii="宋体" w:hAnsi="宋体" w:eastAsia="宋体" w:cs="宋体"/>
          <w:spacing w:val="-6"/>
          <w:sz w:val="24"/>
          <w:szCs w:val="24"/>
        </w:rPr>
        <w:t>况。</w:t>
      </w:r>
    </w:p>
    <w:sectPr>
      <w:footerReference r:id="rId14" w:type="default"/>
      <w:pgSz w:w="11907" w:h="16839"/>
      <w:pgMar w:top="1431" w:right="1785" w:bottom="1571" w:left="1785" w:header="0" w:footer="13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B3F9">
    <w:pPr>
      <w:spacing w:line="223" w:lineRule="auto"/>
      <w:ind w:left="41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583B">
    <w:pPr>
      <w:spacing w:line="220"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7132">
    <w:pPr>
      <w:spacing w:line="223"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0C4B">
    <w:pPr>
      <w:spacing w:line="220"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5FA9">
    <w:pPr>
      <w:spacing w:line="223"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4D12">
    <w:pPr>
      <w:spacing w:line="220"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F538">
    <w:pPr>
      <w:spacing w:line="220" w:lineRule="auto"/>
      <w:ind w:left="422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461B">
    <w:pPr>
      <w:spacing w:line="220" w:lineRule="auto"/>
      <w:ind w:left="422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B092">
    <w:pPr>
      <w:spacing w:line="220" w:lineRule="auto"/>
      <w:ind w:left="42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C40B">
    <w:pPr>
      <w:spacing w:line="220"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03453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6.jpeg"/><Relationship Id="rId30" Type="http://schemas.openxmlformats.org/officeDocument/2006/relationships/image" Target="media/image15.jpeg"/><Relationship Id="rId3" Type="http://schemas.openxmlformats.org/officeDocument/2006/relationships/footnotes" Target="footnotes.xml"/><Relationship Id="rId29" Type="http://schemas.openxmlformats.org/officeDocument/2006/relationships/image" Target="media/image14.jpeg"/><Relationship Id="rId28" Type="http://schemas.openxmlformats.org/officeDocument/2006/relationships/image" Target="media/image13.jpeg"/><Relationship Id="rId27" Type="http://schemas.openxmlformats.org/officeDocument/2006/relationships/image" Target="media/image12.jpe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1652</Words>
  <Characters>1946</Characters>
  <TotalTime>2</TotalTime>
  <ScaleCrop>false</ScaleCrop>
  <LinksUpToDate>false</LinksUpToDate>
  <CharactersWithSpaces>2149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2022-06-17T10:52:00Z</dcterms:created>
  <dc:creator>Administrator</dc:creator>
  <cp:lastModifiedBy>WPS_1670812527</cp:lastModifiedBy>
  <dcterms:modified xsi:type="dcterms:W3CDTF">2025-09-03T09:11:45Z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2025-09-03T17:07:15Z</vt:filetime>
  </property>
  <property fmtid="{D5CDD505-2E9C-101B-9397-08002B2CF9AE}" pid="4" name="KSOTemplateDocerSaveRecord">
    <vt:lpwstr>eyJoZGlkIjoiYjgzZTBiYjRjNzhjNGNmYmIzMzFjNTk2MTk0ZWMzMGYiLCJ1c2VySWQiOiIxNDQ3NTU1NTU0In0=</vt:lpwstr>
  </property>
  <property fmtid="{D5CDD505-2E9C-101B-9397-08002B2CF9AE}" pid="5" name="KSOProductBuildVer">
    <vt:lpwstr>2052-12.1.0.22529</vt:lpwstr>
  </property>
  <property fmtid="{D5CDD505-2E9C-101B-9397-08002B2CF9AE}" pid="6" name="ICV">
    <vt:lpwstr>C2996BAC562442E38588DE51E159C570_13</vt:lpwstr>
  </property>
</Properties>
</file>