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5D06">
      <w:pPr>
        <w:spacing w:line="600" w:lineRule="exact"/>
        <w:rPr>
          <w:rFonts w:eastAsia="黑体"/>
          <w:kern w:val="0"/>
          <w:sz w:val="28"/>
          <w:szCs w:val="28"/>
        </w:rPr>
      </w:pPr>
      <w:r>
        <w:rPr>
          <w:rFonts w:hint="eastAsia" w:eastAsia="黑体"/>
          <w:kern w:val="0"/>
          <w:sz w:val="28"/>
          <w:szCs w:val="28"/>
        </w:rPr>
        <w:t>附件：</w:t>
      </w:r>
      <w:r>
        <w:rPr>
          <w:rFonts w:ascii="Times New Roman" w:hAnsi="Times New Roman" w:eastAsia="黑体"/>
          <w:kern w:val="0"/>
          <w:sz w:val="28"/>
          <w:szCs w:val="28"/>
        </w:rPr>
        <w:t>1</w:t>
      </w:r>
    </w:p>
    <w:p w14:paraId="4954513C">
      <w:pPr>
        <w:spacing w:line="60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hint="eastAsia" w:eastAsia="方正小标宋简体"/>
          <w:bCs/>
          <w:kern w:val="0"/>
          <w:sz w:val="40"/>
          <w:szCs w:val="40"/>
        </w:rPr>
        <w:t>源城区</w:t>
      </w:r>
      <w:r>
        <w:rPr>
          <w:rFonts w:eastAsia="方正小标宋简体"/>
          <w:bCs/>
          <w:kern w:val="0"/>
          <w:sz w:val="40"/>
          <w:szCs w:val="40"/>
        </w:rPr>
        <w:t>2015-2017</w:t>
      </w:r>
      <w:r>
        <w:rPr>
          <w:rFonts w:hint="eastAsia" w:eastAsia="方正小标宋简体"/>
          <w:bCs/>
          <w:kern w:val="0"/>
          <w:sz w:val="40"/>
          <w:szCs w:val="40"/>
        </w:rPr>
        <w:t>年推进基本公共服务均等化</w:t>
      </w:r>
    </w:p>
    <w:p w14:paraId="5B4F78A6">
      <w:pPr>
        <w:spacing w:line="60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hint="eastAsia" w:eastAsia="方正小标宋简体"/>
          <w:bCs/>
          <w:kern w:val="0"/>
          <w:sz w:val="40"/>
          <w:szCs w:val="40"/>
        </w:rPr>
        <w:t>项目指标表</w:t>
      </w:r>
      <w:bookmarkStart w:id="0" w:name="_GoBack"/>
      <w:bookmarkEnd w:id="0"/>
    </w:p>
    <w:p w14:paraId="18C31978">
      <w:pPr>
        <w:spacing w:line="360" w:lineRule="exact"/>
        <w:jc w:val="center"/>
        <w:rPr>
          <w:rFonts w:eastAsia="黑体"/>
          <w:sz w:val="28"/>
          <w:szCs w:val="28"/>
        </w:rPr>
      </w:pPr>
    </w:p>
    <w:p w14:paraId="2A48D304">
      <w:pPr>
        <w:spacing w:line="40" w:lineRule="exact"/>
      </w:pPr>
    </w:p>
    <w:tbl>
      <w:tblPr>
        <w:tblStyle w:val="6"/>
        <w:tblW w:w="97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980"/>
        <w:gridCol w:w="535"/>
        <w:gridCol w:w="1988"/>
        <w:gridCol w:w="1519"/>
        <w:gridCol w:w="1519"/>
        <w:gridCol w:w="1519"/>
        <w:gridCol w:w="1043"/>
      </w:tblGrid>
      <w:tr w14:paraId="2136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39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0A1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C52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7A99A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BC0BF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3399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7C84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A9C7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C392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741863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5D654A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01179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9153E1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14:paraId="6A41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A4ED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一、公共教育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4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学前</w:t>
            </w:r>
          </w:p>
          <w:p w14:paraId="0C5681C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教育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9ADD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00B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幼儿园毛入学率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8B90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95%</w:t>
            </w:r>
            <w:r>
              <w:rPr>
                <w:rFonts w:hint="eastAsia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7D57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96%</w:t>
            </w:r>
            <w:r>
              <w:rPr>
                <w:rFonts w:hint="eastAsia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C1C5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97%</w:t>
            </w:r>
            <w:r>
              <w:rPr>
                <w:rFonts w:hint="eastAsia"/>
                <w:kern w:val="0"/>
                <w:sz w:val="24"/>
              </w:rPr>
              <w:t>以上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C2DBBA4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  <w:p w14:paraId="3F54CD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教育局</w:t>
            </w:r>
          </w:p>
        </w:tc>
      </w:tr>
      <w:tr w14:paraId="2B8D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DBC5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E5B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770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87D7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经济困难、孤残儿童资助率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9932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  <w:r>
              <w:rPr>
                <w:rFonts w:hint="eastAsia"/>
                <w:kern w:val="0"/>
                <w:sz w:val="24"/>
              </w:rPr>
              <w:t>（资助标准不低于人均</w:t>
            </w:r>
            <w:r>
              <w:rPr>
                <w:kern w:val="0"/>
                <w:sz w:val="24"/>
              </w:rPr>
              <w:t>300</w:t>
            </w:r>
            <w:r>
              <w:rPr>
                <w:rFonts w:hint="eastAsia"/>
                <w:kern w:val="0"/>
                <w:sz w:val="24"/>
              </w:rPr>
              <w:t>元）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DEAB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  <w:r>
              <w:rPr>
                <w:rFonts w:hint="eastAsia"/>
                <w:kern w:val="0"/>
                <w:sz w:val="24"/>
              </w:rPr>
              <w:t>（资助标准不低于人均</w:t>
            </w:r>
            <w:r>
              <w:rPr>
                <w:kern w:val="0"/>
                <w:sz w:val="24"/>
              </w:rPr>
              <w:t>300</w:t>
            </w:r>
            <w:r>
              <w:rPr>
                <w:rFonts w:hint="eastAsia"/>
                <w:kern w:val="0"/>
                <w:sz w:val="24"/>
              </w:rPr>
              <w:t>元）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6AD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  <w:r>
              <w:rPr>
                <w:rFonts w:hint="eastAsia"/>
                <w:kern w:val="0"/>
                <w:sz w:val="24"/>
              </w:rPr>
              <w:t>（资助标准不低于人均</w:t>
            </w:r>
            <w:r>
              <w:rPr>
                <w:kern w:val="0"/>
                <w:sz w:val="24"/>
              </w:rPr>
              <w:t>300</w:t>
            </w:r>
            <w:r>
              <w:rPr>
                <w:rFonts w:hint="eastAsia"/>
                <w:kern w:val="0"/>
                <w:sz w:val="24"/>
              </w:rPr>
              <w:t>元）</w:t>
            </w:r>
          </w:p>
        </w:tc>
        <w:tc>
          <w:tcPr>
            <w:tcW w:w="10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629E8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4C05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2FBA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F280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义务</w:t>
            </w:r>
          </w:p>
          <w:p w14:paraId="745008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教育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638C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802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小学适龄儿童入学率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DD13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2DE9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44F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F23D2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10CF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4114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7CDE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7C1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7F88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非户籍人口子女接受义务教育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54B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F9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8C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</w:p>
        </w:tc>
        <w:tc>
          <w:tcPr>
            <w:tcW w:w="10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98FF4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65D5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FA99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C054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500E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66AA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适龄残疾儿童少年接受义务教育率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5A03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F0A6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F4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DF8475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15919EB2">
        <w:trPr>
          <w:trHeight w:val="673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510F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BF699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D22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8B02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义务教育标准化学校覆盖率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8032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7B4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BE0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1525E8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0E20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F3D0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BA4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高中阶段教育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EBA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7AB7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高中阶段教育毛入学率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E09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E94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93%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EA3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93%</w:t>
            </w:r>
          </w:p>
        </w:tc>
        <w:tc>
          <w:tcPr>
            <w:tcW w:w="10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EE10A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5168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6149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二、公共卫生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8C46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居民健康档案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F1A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A4438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规范化电子建档率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183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239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35D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F24F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卫计局</w:t>
            </w:r>
          </w:p>
        </w:tc>
      </w:tr>
      <w:tr w14:paraId="676C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7904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9F8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健康</w:t>
            </w:r>
          </w:p>
          <w:p w14:paraId="0E406AC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教育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A8A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C7B1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具备健康素养的人数占比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DC7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A67A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54A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2FAF2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7EB9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DE7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FF4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213E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80C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健康素养综合干预覆盖率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BAD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A26D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23E7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F3BA2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0594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095F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47E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预防</w:t>
            </w:r>
          </w:p>
          <w:p w14:paraId="3751168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接种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29CB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0F63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国家免疫规划疫苗接种率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81A6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0D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4F6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6DBA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4A96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21A9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FCC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传染病防治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9B6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9EB1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传染病报告率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D4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614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1BE4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05C7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4B1E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3D88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9B8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29C7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68499">
            <w:pPr>
              <w:widowControl/>
              <w:spacing w:line="280" w:lineRule="exact"/>
              <w:jc w:val="center"/>
              <w:rPr>
                <w:rFonts w:eastAsia="仿宋_GB2312"/>
                <w:spacing w:val="-14"/>
                <w:kern w:val="0"/>
                <w:sz w:val="24"/>
              </w:rPr>
            </w:pPr>
            <w:r>
              <w:rPr>
                <w:rFonts w:hint="eastAsia" w:eastAsia="仿宋_GB2312"/>
                <w:spacing w:val="-14"/>
                <w:kern w:val="0"/>
                <w:sz w:val="24"/>
              </w:rPr>
              <w:t>传染病报告及时率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00DC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DDCD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FDF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FDC1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14:paraId="75C5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5FBF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8DA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21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D4E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突发公共卫生事</w:t>
            </w:r>
            <w:r>
              <w:rPr>
                <w:rFonts w:hint="eastAsia" w:eastAsia="仿宋_GB2312"/>
                <w:spacing w:val="-10"/>
                <w:kern w:val="0"/>
                <w:sz w:val="24"/>
              </w:rPr>
              <w:t>件相关信息报告率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6264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34F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6C20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61DB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14:paraId="1D02C9D0"/>
    <w:tbl>
      <w:tblPr>
        <w:tblStyle w:val="6"/>
        <w:tblW w:w="98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32"/>
        <w:gridCol w:w="536"/>
        <w:gridCol w:w="1928"/>
        <w:gridCol w:w="1524"/>
        <w:gridCol w:w="1524"/>
        <w:gridCol w:w="1524"/>
        <w:gridCol w:w="1029"/>
      </w:tblGrid>
      <w:tr w14:paraId="4F82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989F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7EEE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249F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B9BB6A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8B1FC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0D14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1303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C132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9907">
            <w:pPr>
              <w:widowControl/>
              <w:spacing w:line="3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D540C6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0072023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BD491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0CC4BD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14:paraId="6A07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696C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二、</w:t>
            </w:r>
          </w:p>
          <w:p w14:paraId="5B91C505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公共卫生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03B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儿童保健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4CE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393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儿童系统管理率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228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E09A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C14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1E4C8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卫计局</w:t>
            </w:r>
          </w:p>
        </w:tc>
      </w:tr>
      <w:tr w14:paraId="63E9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8DA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0A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孕产妇保健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A6EC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DD4E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孕产妇系统管理率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ECD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850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9E08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F3A1B9">
            <w:pPr>
              <w:jc w:val="center"/>
              <w:rPr>
                <w:kern w:val="0"/>
                <w:sz w:val="24"/>
              </w:rPr>
            </w:pPr>
          </w:p>
        </w:tc>
      </w:tr>
      <w:tr w14:paraId="6255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9DB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A7E2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老年人保健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1A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0D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老年居民健康管理率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93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BC0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FAF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7B36EC">
            <w:pPr>
              <w:jc w:val="center"/>
              <w:rPr>
                <w:kern w:val="0"/>
                <w:sz w:val="24"/>
              </w:rPr>
            </w:pPr>
          </w:p>
        </w:tc>
      </w:tr>
      <w:tr w14:paraId="1937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C259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66D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慢性病管理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17C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0A166">
            <w:pPr>
              <w:widowControl/>
              <w:jc w:val="center"/>
              <w:rPr>
                <w:rFonts w:eastAsia="仿宋_GB2312"/>
                <w:spacing w:val="-14"/>
                <w:kern w:val="0"/>
                <w:sz w:val="24"/>
              </w:rPr>
            </w:pPr>
            <w:r>
              <w:rPr>
                <w:rFonts w:hint="eastAsia" w:eastAsia="仿宋_GB2312"/>
                <w:spacing w:val="-14"/>
                <w:kern w:val="0"/>
                <w:sz w:val="24"/>
              </w:rPr>
              <w:t>高血压和糖尿病患者规范化管理率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06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7D65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108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5D2889">
            <w:pPr>
              <w:jc w:val="center"/>
              <w:rPr>
                <w:kern w:val="0"/>
                <w:sz w:val="24"/>
              </w:rPr>
            </w:pPr>
          </w:p>
        </w:tc>
      </w:tr>
      <w:tr w14:paraId="4721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79B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15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重性精神疾病管理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F2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6F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精神分裂症等</w:t>
            </w:r>
            <w:r>
              <w:rPr>
                <w:kern w:val="0"/>
                <w:sz w:val="24"/>
              </w:rPr>
              <w:t>6</w:t>
            </w:r>
            <w:r>
              <w:rPr>
                <w:rFonts w:hint="eastAsia" w:eastAsia="仿宋_GB2312"/>
                <w:kern w:val="0"/>
                <w:sz w:val="24"/>
              </w:rPr>
              <w:t>种重性精神疾病检出率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B025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C8F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55C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4‰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9804C2">
            <w:pPr>
              <w:jc w:val="center"/>
              <w:rPr>
                <w:kern w:val="0"/>
                <w:sz w:val="24"/>
              </w:rPr>
            </w:pPr>
          </w:p>
        </w:tc>
      </w:tr>
      <w:tr w14:paraId="5A2D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2376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3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EFB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002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检出病人规范化管理率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F43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E8B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C98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70.5%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0A1BC0">
            <w:pPr>
              <w:jc w:val="center"/>
              <w:rPr>
                <w:kern w:val="0"/>
                <w:sz w:val="24"/>
              </w:rPr>
            </w:pPr>
          </w:p>
        </w:tc>
      </w:tr>
      <w:tr w14:paraId="488A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E402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D5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中医健康管理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791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DE5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老年人和儿童中医药健康管理率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BAA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0616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CFC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10B826">
            <w:pPr>
              <w:jc w:val="center"/>
              <w:rPr>
                <w:kern w:val="0"/>
                <w:sz w:val="24"/>
              </w:rPr>
            </w:pPr>
          </w:p>
        </w:tc>
      </w:tr>
      <w:tr w14:paraId="43B5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EA01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749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卫生监督协查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FACB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3EC2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148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E5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685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C185AB">
            <w:pPr>
              <w:jc w:val="center"/>
              <w:rPr>
                <w:kern w:val="0"/>
                <w:sz w:val="24"/>
              </w:rPr>
            </w:pPr>
          </w:p>
        </w:tc>
      </w:tr>
      <w:tr w14:paraId="293A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C14D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2496A"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食品安全风险监测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3E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F48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食品安全风险监测点辖区覆盖率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011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57F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E1A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30E5D5">
            <w:pPr>
              <w:jc w:val="center"/>
              <w:rPr>
                <w:kern w:val="0"/>
                <w:sz w:val="24"/>
              </w:rPr>
            </w:pPr>
          </w:p>
        </w:tc>
      </w:tr>
      <w:tr w14:paraId="6FEA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061A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3C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基本药物制度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F656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7C57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公办基层医疗卫生机构覆盖率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9C8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60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21A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FB5280">
            <w:pPr>
              <w:jc w:val="center"/>
              <w:rPr>
                <w:kern w:val="0"/>
                <w:sz w:val="24"/>
              </w:rPr>
            </w:pPr>
          </w:p>
        </w:tc>
      </w:tr>
      <w:tr w14:paraId="537C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F76F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0C6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4EA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803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零差率销售基本药物的村卫生室覆盖率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A09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D44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B4E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AD8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0CC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AD1A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C8E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药品安全保障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11D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FA2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药品出厂检验合格率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B203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0DF4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053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DEBA2">
            <w:pPr>
              <w:widowControl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hint="eastAsia" w:eastAsia="仿宋_GB2312"/>
                <w:spacing w:val="-20"/>
                <w:kern w:val="0"/>
                <w:sz w:val="24"/>
              </w:rPr>
              <w:t>食药监局</w:t>
            </w:r>
          </w:p>
        </w:tc>
      </w:tr>
      <w:tr w14:paraId="2B733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7936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F73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技术指导咨询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8A9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19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免费孕前优生健康检查目标人群覆盖率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76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C5E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DBBA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0CA4D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卫计局</w:t>
            </w:r>
          </w:p>
        </w:tc>
      </w:tr>
      <w:tr w14:paraId="39728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4899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769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技术指导咨询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9C6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B66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其他服务本地目标人群覆盖率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1DA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732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666B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186C58">
            <w:pPr>
              <w:jc w:val="center"/>
              <w:rPr>
                <w:kern w:val="0"/>
                <w:sz w:val="24"/>
              </w:rPr>
            </w:pPr>
          </w:p>
        </w:tc>
      </w:tr>
      <w:tr w14:paraId="1CF1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D088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8BF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56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2742">
            <w:pPr>
              <w:widowControl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hint="eastAsia" w:eastAsia="仿宋_GB2312"/>
                <w:spacing w:val="-16"/>
                <w:kern w:val="0"/>
                <w:sz w:val="24"/>
              </w:rPr>
              <w:t>其他服务流动人口目标人群覆盖率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1C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4E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B5B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46F50">
            <w:pPr>
              <w:jc w:val="center"/>
              <w:rPr>
                <w:kern w:val="0"/>
                <w:sz w:val="24"/>
              </w:rPr>
            </w:pPr>
          </w:p>
        </w:tc>
      </w:tr>
      <w:tr w14:paraId="521B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3825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8D89D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避孕节育技术服务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6D1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5988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D7A3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F06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D27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B29EC">
            <w:pPr>
              <w:jc w:val="center"/>
              <w:rPr>
                <w:kern w:val="0"/>
                <w:sz w:val="24"/>
              </w:rPr>
            </w:pPr>
          </w:p>
        </w:tc>
      </w:tr>
    </w:tbl>
    <w:p w14:paraId="56CAB631"/>
    <w:p w14:paraId="22ADD4D5">
      <w:pPr>
        <w:spacing w:line="20" w:lineRule="exact"/>
      </w:pPr>
    </w:p>
    <w:tbl>
      <w:tblPr>
        <w:tblStyle w:val="6"/>
        <w:tblW w:w="98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14"/>
        <w:gridCol w:w="574"/>
        <w:gridCol w:w="2011"/>
        <w:gridCol w:w="1510"/>
        <w:gridCol w:w="1510"/>
        <w:gridCol w:w="1510"/>
        <w:gridCol w:w="1018"/>
      </w:tblGrid>
      <w:tr w14:paraId="7BFC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7F5A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7B007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194A2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FEC335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870F7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0413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751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636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7CE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3B19ED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2CC1F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691C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A68C0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10AF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D149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二、公共卫生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2145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再生育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技术服务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8BC7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AF4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D65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AD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7FB3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1449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6954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7D5D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40B9">
            <w:pPr>
              <w:widowControl/>
              <w:spacing w:line="280" w:lineRule="exact"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>
              <w:rPr>
                <w:rFonts w:hint="eastAsia" w:eastAsia="仿宋_GB2312"/>
                <w:spacing w:val="-8"/>
                <w:kern w:val="0"/>
                <w:sz w:val="24"/>
              </w:rPr>
              <w:t>宣传服务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ADF6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334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A3B3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A9B1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F7D6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EEF8E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32A5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65D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FD72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pacing w:val="-20"/>
                <w:kern w:val="0"/>
                <w:sz w:val="24"/>
              </w:rPr>
              <w:t>城镇独生子女父母计划生育</w:t>
            </w:r>
            <w:r>
              <w:rPr>
                <w:rFonts w:hint="eastAsia" w:eastAsia="仿宋_GB2312"/>
                <w:kern w:val="0"/>
                <w:sz w:val="24"/>
              </w:rPr>
              <w:t>奖励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844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B2B5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BD9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533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DD63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6D7F7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3C89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564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EFE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农村部分计划生育家庭奖励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102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755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8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AE3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421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CF4BF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卫计局</w:t>
            </w:r>
          </w:p>
        </w:tc>
      </w:tr>
      <w:tr w14:paraId="4E3F0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59BF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8418E">
            <w:pPr>
              <w:widowControl/>
              <w:spacing w:line="280" w:lineRule="exact"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>
              <w:rPr>
                <w:rFonts w:hint="eastAsia" w:eastAsia="仿宋_GB2312"/>
                <w:spacing w:val="-8"/>
                <w:kern w:val="0"/>
                <w:sz w:val="24"/>
              </w:rPr>
              <w:t>计划生育家庭特别扶助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29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EBEE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5F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0E6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B9D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CE711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4A3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8313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EAA9E">
            <w:pPr>
              <w:widowControl/>
              <w:spacing w:line="280" w:lineRule="exact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“</w:t>
            </w:r>
            <w:r>
              <w:rPr>
                <w:rFonts w:hint="eastAsia" w:eastAsia="仿宋_GB2312"/>
                <w:spacing w:val="-6"/>
                <w:kern w:val="0"/>
                <w:sz w:val="24"/>
              </w:rPr>
              <w:t>节育奖</w:t>
            </w:r>
            <w:r>
              <w:rPr>
                <w:spacing w:val="-6"/>
                <w:kern w:val="0"/>
                <w:sz w:val="24"/>
              </w:rPr>
              <w:t>”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50171">
            <w:pPr>
              <w:widowControl/>
              <w:spacing w:line="280" w:lineRule="exact"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36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7CB5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461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E84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544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9F5E6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6433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A18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19754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计划生育手术并发症扶助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2224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F9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F8A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F7F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894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537B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6E1A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CC02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三、公共文化体育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298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公共文化场馆开放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9D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9D0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除文物建筑及遗址类博物馆外，各级文化文物归口管理的公共文化场馆全面向社会开放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26C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图书馆、科技馆、文化馆、文化站</w:t>
            </w:r>
            <w:r>
              <w:rPr>
                <w:rFonts w:eastAsia="仿宋_GB2312"/>
                <w:spacing w:val="-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免费开放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4C70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图书馆、科技馆、文化馆、文化站</w:t>
            </w:r>
            <w:r>
              <w:rPr>
                <w:rFonts w:eastAsia="仿宋_GB2312"/>
                <w:spacing w:val="-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免费开放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C74C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图书馆、科技馆、文化馆、文化站</w:t>
            </w:r>
            <w:r>
              <w:rPr>
                <w:rFonts w:eastAsia="仿宋_GB2312"/>
                <w:spacing w:val="-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免费开放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153C">
            <w:pPr>
              <w:spacing w:line="280" w:lineRule="exact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文广新局</w:t>
            </w:r>
            <w:r>
              <w:rPr>
                <w:spacing w:val="-20"/>
                <w:kern w:val="0"/>
                <w:sz w:val="24"/>
              </w:rPr>
              <w:br w:type="textWrapping"/>
            </w:r>
            <w:r>
              <w:rPr>
                <w:rFonts w:hint="eastAsia"/>
                <w:spacing w:val="-20"/>
                <w:kern w:val="0"/>
                <w:sz w:val="24"/>
              </w:rPr>
              <w:t>、科协</w:t>
            </w:r>
          </w:p>
        </w:tc>
      </w:tr>
      <w:tr w14:paraId="259A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835"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AADC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公益性流动文化服务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55B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6EFA">
            <w:pPr>
              <w:widowControl/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基本建立灵活机动、方便群众的公益性流动文化服务网络，保障公益演出场次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394E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城乡居民免费享有影视放映服务，每月至少可观看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场免费电影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CF84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城乡居民免费享有影视放映服务，每月至少可观看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场免费电影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B60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城乡居民免费享有影视放映服务，每月至少可观看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场免费电影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BF56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  <w:p w14:paraId="7D6A77B0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文广新局</w:t>
            </w:r>
          </w:p>
        </w:tc>
      </w:tr>
      <w:tr w14:paraId="754A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095E"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5BB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8B0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5D8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3F9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pacing w:val="-8"/>
                <w:kern w:val="0"/>
                <w:sz w:val="24"/>
              </w:rPr>
              <w:t>城乡居民免费享有文艺演出服务，每季度可至少观看</w:t>
            </w:r>
            <w:r>
              <w:rPr>
                <w:rFonts w:eastAsia="仿宋_GB2312"/>
                <w:spacing w:val="-8"/>
                <w:kern w:val="0"/>
                <w:sz w:val="24"/>
              </w:rPr>
              <w:t>1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场免费文艺演出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0F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pacing w:val="-8"/>
                <w:kern w:val="0"/>
                <w:sz w:val="24"/>
              </w:rPr>
              <w:t>城乡居民免费享有文艺演出服务，每季度可至少观看</w:t>
            </w:r>
            <w:r>
              <w:rPr>
                <w:rFonts w:eastAsia="仿宋_GB2312"/>
                <w:spacing w:val="-8"/>
                <w:kern w:val="0"/>
                <w:sz w:val="24"/>
              </w:rPr>
              <w:t>1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场免费文艺演出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7D85">
            <w:pPr>
              <w:widowControl/>
              <w:spacing w:line="280" w:lineRule="exact"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>
              <w:rPr>
                <w:rFonts w:hint="eastAsia" w:eastAsia="仿宋_GB2312"/>
                <w:spacing w:val="-8"/>
                <w:kern w:val="0"/>
                <w:sz w:val="24"/>
              </w:rPr>
              <w:t>城乡居民免费享有文艺演出服务，每季度可至少观看</w:t>
            </w:r>
            <w:r>
              <w:rPr>
                <w:spacing w:val="-8"/>
                <w:kern w:val="0"/>
                <w:sz w:val="24"/>
              </w:rPr>
              <w:t>1</w:t>
            </w:r>
            <w:r>
              <w:rPr>
                <w:rFonts w:hint="eastAsia"/>
                <w:spacing w:val="-8"/>
                <w:kern w:val="0"/>
                <w:sz w:val="24"/>
              </w:rPr>
              <w:t>场免费文艺演出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159A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684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E81">
            <w:pPr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F3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18E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313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4A9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hint="eastAsia" w:eastAsia="仿宋_GB2312"/>
                <w:spacing w:val="-16"/>
                <w:kern w:val="0"/>
                <w:sz w:val="24"/>
              </w:rPr>
              <w:t>每半年至少参加</w:t>
            </w:r>
            <w:r>
              <w:rPr>
                <w:rFonts w:eastAsia="仿宋_GB2312"/>
                <w:spacing w:val="-16"/>
                <w:kern w:val="0"/>
                <w:sz w:val="24"/>
              </w:rPr>
              <w:t>1</w:t>
            </w:r>
            <w:r>
              <w:rPr>
                <w:rFonts w:hint="eastAsia" w:eastAsia="仿宋_GB2312"/>
                <w:spacing w:val="-16"/>
                <w:kern w:val="0"/>
                <w:sz w:val="24"/>
              </w:rPr>
              <w:t>次免费群众文化活动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0416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hint="eastAsia" w:eastAsia="仿宋_GB2312"/>
                <w:spacing w:val="-16"/>
                <w:kern w:val="0"/>
                <w:sz w:val="24"/>
              </w:rPr>
              <w:t>每半年至少参加</w:t>
            </w:r>
            <w:r>
              <w:rPr>
                <w:rFonts w:eastAsia="仿宋_GB2312"/>
                <w:spacing w:val="-16"/>
                <w:kern w:val="0"/>
                <w:sz w:val="24"/>
              </w:rPr>
              <w:t>1</w:t>
            </w:r>
            <w:r>
              <w:rPr>
                <w:rFonts w:hint="eastAsia" w:eastAsia="仿宋_GB2312"/>
                <w:spacing w:val="-16"/>
                <w:kern w:val="0"/>
                <w:sz w:val="24"/>
              </w:rPr>
              <w:t>次免费群众文化活动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950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hint="eastAsia" w:eastAsia="仿宋_GB2312"/>
                <w:spacing w:val="-16"/>
                <w:kern w:val="0"/>
                <w:sz w:val="24"/>
              </w:rPr>
              <w:t>每半年至少参加</w:t>
            </w:r>
            <w:r>
              <w:rPr>
                <w:rFonts w:eastAsia="仿宋_GB2312"/>
                <w:spacing w:val="-16"/>
                <w:kern w:val="0"/>
                <w:sz w:val="24"/>
              </w:rPr>
              <w:t>1</w:t>
            </w:r>
            <w:r>
              <w:rPr>
                <w:rFonts w:hint="eastAsia" w:eastAsia="仿宋_GB2312"/>
                <w:spacing w:val="-16"/>
                <w:kern w:val="0"/>
                <w:sz w:val="24"/>
              </w:rPr>
              <w:t>次免费群众文化活动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937E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</w:tbl>
    <w:p w14:paraId="03F9D390">
      <w:pPr>
        <w:spacing w:line="100" w:lineRule="exact"/>
      </w:pPr>
    </w:p>
    <w:tbl>
      <w:tblPr>
        <w:tblStyle w:val="6"/>
        <w:tblW w:w="9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94"/>
        <w:gridCol w:w="574"/>
        <w:gridCol w:w="2013"/>
        <w:gridCol w:w="1511"/>
        <w:gridCol w:w="1511"/>
        <w:gridCol w:w="1511"/>
        <w:gridCol w:w="1019"/>
      </w:tblGrid>
      <w:tr w14:paraId="0F76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88EEF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E31E2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BE5C1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9257BF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B5217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6ACA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461DC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AEC3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5E0F3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0134B3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5A560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A0D578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1D4D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B67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68A7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三、公共文化体育</w:t>
            </w:r>
          </w:p>
          <w:p w14:paraId="4397B0E3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05A0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公益性流动文化服务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6AB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7894">
            <w:pPr>
              <w:widowControl/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基本建立灵活机动、方便群众的公益性流动文化服务网络，保障公益演出场次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25C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城乡居民免费享有图片展览服务，每半年至少参加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次免费文化展览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396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城乡居民免费享有图片展览服务，每半年至少参加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次免费文化展览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2C6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城乡居民免费享有图片展览服务，每半年至少参加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次免费文化展览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FC91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文广新局</w:t>
            </w:r>
          </w:p>
        </w:tc>
      </w:tr>
      <w:tr w14:paraId="0773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23C0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187D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D18C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AD87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7D8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城乡居民免费享有图书借阅服务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7FE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城乡居民免费享有图书借阅服务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E025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城乡居民免费享有图书借阅服务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EFA7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5A2A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69A7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D33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农村广播电视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448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15D3">
            <w:pPr>
              <w:widowControl/>
              <w:spacing w:line="340" w:lineRule="exact"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>
              <w:rPr>
                <w:rFonts w:hint="eastAsia" w:eastAsia="仿宋_GB2312"/>
                <w:spacing w:val="-8"/>
                <w:kern w:val="0"/>
                <w:sz w:val="24"/>
              </w:rPr>
              <w:t>所有通电的行政村和自然村，村村和户户通广播电视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21D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ADD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3C38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722121">
            <w:pPr>
              <w:spacing w:line="280" w:lineRule="exact"/>
              <w:jc w:val="center"/>
              <w:rPr>
                <w:spacing w:val="-20"/>
                <w:kern w:val="0"/>
                <w:sz w:val="24"/>
              </w:rPr>
            </w:pPr>
          </w:p>
          <w:p w14:paraId="32A6EA92">
            <w:pPr>
              <w:spacing w:line="280" w:lineRule="exact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文广新局</w:t>
            </w:r>
          </w:p>
          <w:p w14:paraId="20DD37DF">
            <w:pPr>
              <w:spacing w:line="280" w:lineRule="exact"/>
              <w:jc w:val="center"/>
              <w:rPr>
                <w:spacing w:val="-20"/>
                <w:kern w:val="0"/>
                <w:sz w:val="24"/>
              </w:rPr>
            </w:pPr>
          </w:p>
        </w:tc>
      </w:tr>
      <w:tr w14:paraId="45EC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5684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1D1E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农村电影播放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E1317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8F9D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公益电影服务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24C9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79EC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782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DCB48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BDB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AA2E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D91F6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应急</w:t>
            </w:r>
          </w:p>
          <w:p w14:paraId="59CB330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广播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721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1CC8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应急广播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72B8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应急广播电视综合传输覆盖网延伸至自然村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BA0D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应急广播电视综合传输覆盖网延伸至自然村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7AFF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应急广播电视综合传输覆盖网延伸至自然村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16BA8">
            <w:pPr>
              <w:spacing w:line="280" w:lineRule="exact"/>
              <w:jc w:val="center"/>
              <w:rPr>
                <w:spacing w:val="-12"/>
                <w:kern w:val="0"/>
                <w:szCs w:val="21"/>
              </w:rPr>
            </w:pPr>
          </w:p>
        </w:tc>
      </w:tr>
      <w:tr w14:paraId="47FF2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C467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C5F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公共阅读服务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2DF8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E2EF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标准行政村农家书屋建设覆盖率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011F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E33A7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A87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F9A37">
            <w:pPr>
              <w:spacing w:line="280" w:lineRule="exact"/>
              <w:jc w:val="center"/>
              <w:rPr>
                <w:spacing w:val="-12"/>
                <w:kern w:val="0"/>
                <w:szCs w:val="21"/>
              </w:rPr>
            </w:pPr>
          </w:p>
        </w:tc>
      </w:tr>
      <w:tr w14:paraId="6DDF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B0D0">
            <w:pPr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410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DEF8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7439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每个书屋有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 w:eastAsia="仿宋_GB2312"/>
                <w:kern w:val="0"/>
                <w:sz w:val="24"/>
              </w:rPr>
              <w:t>种、</w:t>
            </w:r>
            <w:r>
              <w:rPr>
                <w:kern w:val="0"/>
                <w:sz w:val="24"/>
              </w:rPr>
              <w:t>1000</w:t>
            </w:r>
            <w:r>
              <w:rPr>
                <w:rFonts w:hint="eastAsia" w:eastAsia="仿宋_GB2312"/>
                <w:kern w:val="0"/>
                <w:sz w:val="24"/>
              </w:rPr>
              <w:t>册以上的实用图书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06DF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E2FC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989F7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90CF8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E42F8EE">
        <w:trPr>
          <w:trHeight w:val="64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A6B4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C0F7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7C4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1AD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每个书屋报刊不少于</w:t>
            </w:r>
            <w:r>
              <w:rPr>
                <w:kern w:val="0"/>
                <w:sz w:val="24"/>
              </w:rPr>
              <w:t>30</w:t>
            </w:r>
            <w:r>
              <w:rPr>
                <w:rFonts w:hint="eastAsia" w:eastAsia="仿宋_GB2312"/>
                <w:kern w:val="0"/>
                <w:sz w:val="24"/>
              </w:rPr>
              <w:t>种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7297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7F3B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54F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35AEE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C1A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72A1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D561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8AF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BFABC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每个书屋电子音像制品及相应阅读播放条件不少于</w:t>
            </w:r>
            <w:r>
              <w:rPr>
                <w:kern w:val="0"/>
                <w:sz w:val="24"/>
              </w:rPr>
              <w:t>100</w:t>
            </w:r>
            <w:r>
              <w:rPr>
                <w:rFonts w:hint="eastAsia" w:eastAsia="仿宋_GB2312"/>
                <w:kern w:val="0"/>
                <w:sz w:val="24"/>
              </w:rPr>
              <w:t>种</w:t>
            </w:r>
            <w:r>
              <w:rPr>
                <w:kern w:val="0"/>
                <w:sz w:val="24"/>
              </w:rPr>
              <w:t>(</w:t>
            </w:r>
            <w:r>
              <w:rPr>
                <w:rFonts w:hint="eastAsia" w:eastAsia="仿宋_GB2312"/>
                <w:kern w:val="0"/>
                <w:sz w:val="24"/>
              </w:rPr>
              <w:t>张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06D7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43D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82034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达标率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584AB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1D2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FB9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5611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文化遗产展示门票减免</w:t>
            </w: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0B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3EE4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753C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5EC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790A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6872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</w:tbl>
    <w:p w14:paraId="5416E5FD">
      <w:pPr>
        <w:snapToGrid w:val="0"/>
        <w:spacing w:line="100" w:lineRule="exact"/>
      </w:pPr>
    </w:p>
    <w:tbl>
      <w:tblPr>
        <w:tblStyle w:val="6"/>
        <w:tblW w:w="97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76"/>
        <w:gridCol w:w="574"/>
        <w:gridCol w:w="2012"/>
        <w:gridCol w:w="1515"/>
        <w:gridCol w:w="1515"/>
        <w:gridCol w:w="1515"/>
        <w:gridCol w:w="1019"/>
      </w:tblGrid>
      <w:tr w14:paraId="5600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D1F4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608F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6F355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2AA646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2A315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4D62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945BB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0E817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0B0B2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9EB852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28179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BA96A8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252E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623E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DD7D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三、公共文化体育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48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体育场馆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582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D12A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人均体育场面积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C276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人均</w:t>
            </w:r>
            <w:r>
              <w:rPr>
                <w:rFonts w:eastAsia="仿宋_GB2312"/>
                <w:kern w:val="0"/>
                <w:sz w:val="24"/>
              </w:rPr>
              <w:t>1.6</w:t>
            </w:r>
            <w:r>
              <w:rPr>
                <w:rFonts w:hint="eastAsia" w:eastAsia="仿宋_GB2312"/>
                <w:kern w:val="0"/>
                <w:sz w:val="24"/>
              </w:rPr>
              <w:t>平方</w:t>
            </w:r>
            <w:r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EC61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人均</w:t>
            </w:r>
            <w:r>
              <w:rPr>
                <w:rFonts w:eastAsia="仿宋_GB2312"/>
                <w:kern w:val="0"/>
                <w:sz w:val="24"/>
              </w:rPr>
              <w:t>1.7</w:t>
            </w:r>
            <w:r>
              <w:rPr>
                <w:rFonts w:hint="eastAsia" w:eastAsia="仿宋_GB2312"/>
                <w:kern w:val="0"/>
                <w:sz w:val="24"/>
              </w:rPr>
              <w:t>平方</w:t>
            </w:r>
            <w:r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9BD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人均</w:t>
            </w:r>
            <w:r>
              <w:rPr>
                <w:rFonts w:eastAsia="仿宋_GB2312"/>
                <w:kern w:val="0"/>
                <w:sz w:val="24"/>
              </w:rPr>
              <w:t>1.8</w:t>
            </w:r>
            <w:r>
              <w:rPr>
                <w:rFonts w:hint="eastAsia" w:eastAsia="仿宋_GB2312"/>
                <w:kern w:val="0"/>
                <w:sz w:val="24"/>
              </w:rPr>
              <w:t>平方</w:t>
            </w:r>
            <w:r>
              <w:rPr>
                <w:rFonts w:hint="eastAsia"/>
                <w:kern w:val="0"/>
                <w:sz w:val="24"/>
              </w:rPr>
              <w:t>米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282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  <w:p w14:paraId="7C7FF6BD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体育局</w:t>
            </w:r>
          </w:p>
        </w:tc>
      </w:tr>
      <w:tr w14:paraId="1CD48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AC75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25B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体育场馆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5F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CD3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市辖区体育场馆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1FD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市辖区建有简易体育馆、体育场、游泳池、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万平方米的全民健身广场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982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市辖区建有简易体育馆、体育场、游泳池、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万平方米的全民健身广场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8C7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市辖区建有简易体育馆、体育场、游泳池、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万平方米的全民健身广场</w:t>
            </w: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D66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6137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B54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2E250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8E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A85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镇健身场所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2C6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普遍建有</w:t>
            </w:r>
            <w:r>
              <w:rPr>
                <w:kern w:val="0"/>
                <w:sz w:val="24"/>
              </w:rPr>
              <w:t>3000</w:t>
            </w:r>
            <w:r>
              <w:rPr>
                <w:rFonts w:hint="eastAsia" w:eastAsia="仿宋_GB2312"/>
                <w:kern w:val="0"/>
                <w:sz w:val="24"/>
              </w:rPr>
              <w:t>平方米以上的全民健身广场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3732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普遍建有</w:t>
            </w:r>
            <w:r>
              <w:rPr>
                <w:kern w:val="0"/>
                <w:sz w:val="24"/>
              </w:rPr>
              <w:t>3000</w:t>
            </w:r>
            <w:r>
              <w:rPr>
                <w:rFonts w:hint="eastAsia" w:eastAsia="仿宋_GB2312"/>
                <w:kern w:val="0"/>
                <w:sz w:val="24"/>
              </w:rPr>
              <w:t>平方米以上的全民健身广场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FCD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普遍建有</w:t>
            </w:r>
            <w:r>
              <w:rPr>
                <w:kern w:val="0"/>
                <w:sz w:val="24"/>
              </w:rPr>
              <w:t>3000</w:t>
            </w:r>
            <w:r>
              <w:rPr>
                <w:rFonts w:hint="eastAsia" w:eastAsia="仿宋_GB2312"/>
                <w:kern w:val="0"/>
                <w:sz w:val="24"/>
              </w:rPr>
              <w:t>平方米以上的全民健身广场</w:t>
            </w: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3045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B18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8D21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409A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81A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CDD8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街道健身场所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9D62">
            <w:pPr>
              <w:widowControl/>
              <w:spacing w:line="28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spacing w:val="-8"/>
                <w:kern w:val="0"/>
                <w:sz w:val="24"/>
              </w:rPr>
              <w:t>5</w:t>
            </w:r>
            <w:r>
              <w:rPr>
                <w:rFonts w:eastAsia="仿宋_GB2312"/>
                <w:spacing w:val="-8"/>
                <w:kern w:val="0"/>
                <w:sz w:val="24"/>
              </w:rPr>
              <w:t>0%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以上的街道建有</w:t>
            </w:r>
            <w:r>
              <w:rPr>
                <w:spacing w:val="-8"/>
                <w:kern w:val="0"/>
                <w:sz w:val="24"/>
              </w:rPr>
              <w:t>1500</w:t>
            </w:r>
            <w:r>
              <w:rPr>
                <w:rFonts w:hint="eastAsia" w:eastAsia="仿宋_GB2312"/>
                <w:spacing w:val="-8"/>
                <w:kern w:val="0"/>
                <w:sz w:val="24"/>
                <w:lang w:eastAsia="zh-CN"/>
              </w:rPr>
              <w:t>平方米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以上的健身小广场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AE955">
            <w:pPr>
              <w:widowControl/>
              <w:spacing w:line="280" w:lineRule="exact"/>
              <w:jc w:val="center"/>
              <w:rPr>
                <w:rFonts w:eastAsia="仿宋_GB2312"/>
                <w:spacing w:val="-8"/>
                <w:kern w:val="0"/>
                <w:sz w:val="24"/>
              </w:rPr>
            </w:pPr>
            <w:r>
              <w:rPr>
                <w:rFonts w:eastAsia="仿宋_GB2312"/>
                <w:spacing w:val="-8"/>
                <w:kern w:val="0"/>
                <w:sz w:val="24"/>
              </w:rPr>
              <w:t>60%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以上的街道建有</w:t>
            </w:r>
            <w:r>
              <w:rPr>
                <w:spacing w:val="-8"/>
                <w:kern w:val="0"/>
                <w:sz w:val="24"/>
              </w:rPr>
              <w:t>1500</w:t>
            </w:r>
            <w:r>
              <w:rPr>
                <w:rFonts w:hint="eastAsia" w:eastAsia="仿宋_GB2312"/>
                <w:spacing w:val="-8"/>
                <w:kern w:val="0"/>
                <w:sz w:val="24"/>
                <w:lang w:eastAsia="zh-CN"/>
              </w:rPr>
              <w:t>平方米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以上的健身小广场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458D">
            <w:pPr>
              <w:widowControl/>
              <w:spacing w:line="28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spacing w:val="-8"/>
                <w:kern w:val="0"/>
                <w:sz w:val="24"/>
              </w:rPr>
              <w:t>7</w:t>
            </w:r>
            <w:r>
              <w:rPr>
                <w:rFonts w:eastAsia="仿宋_GB2312"/>
                <w:spacing w:val="-8"/>
                <w:kern w:val="0"/>
                <w:sz w:val="24"/>
              </w:rPr>
              <w:t>0%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以上的街道建有</w:t>
            </w:r>
            <w:r>
              <w:rPr>
                <w:spacing w:val="-8"/>
                <w:kern w:val="0"/>
                <w:sz w:val="24"/>
              </w:rPr>
              <w:t>1500</w:t>
            </w:r>
            <w:r>
              <w:rPr>
                <w:rFonts w:hint="eastAsia" w:eastAsia="仿宋_GB2312"/>
                <w:spacing w:val="-8"/>
                <w:kern w:val="0"/>
                <w:sz w:val="24"/>
                <w:lang w:eastAsia="zh-CN"/>
              </w:rPr>
              <w:t>平方米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以上的健身小广场</w:t>
            </w: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DB2E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5A9F9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FD3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0F3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009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E6558">
            <w:pPr>
              <w:widowControl/>
              <w:spacing w:line="2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镇农民体育健身工程覆盖率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461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6C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8BF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32CF1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5B9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86E8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C2B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公共文化设施和服务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DC82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02B4F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基层公共文化场馆达标率（图书馆、文化馆、博物馆、文化站、文化室）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4EA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80%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F70DD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80%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8A8D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100%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85%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E9D725">
            <w:pPr>
              <w:widowControl/>
              <w:spacing w:line="280" w:lineRule="exact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文广新局</w:t>
            </w:r>
          </w:p>
          <w:p w14:paraId="76F2A8AA"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298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6C6F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4A566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337E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D3242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每万人拥有室内公共文化设施面积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9BDC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800</w:t>
            </w:r>
            <w:r>
              <w:rPr>
                <w:rFonts w:hint="eastAsia" w:eastAsia="仿宋_GB2312"/>
                <w:kern w:val="0"/>
                <w:sz w:val="24"/>
              </w:rPr>
              <w:t>平方米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6014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900</w:t>
            </w:r>
            <w:r>
              <w:rPr>
                <w:rFonts w:hint="eastAsia" w:eastAsia="仿宋_GB2312"/>
                <w:kern w:val="0"/>
                <w:sz w:val="24"/>
              </w:rPr>
              <w:t>平方米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4F4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950</w:t>
            </w:r>
            <w:r>
              <w:rPr>
                <w:rFonts w:hint="eastAsia" w:eastAsia="仿宋_GB2312"/>
                <w:kern w:val="0"/>
                <w:sz w:val="24"/>
              </w:rPr>
              <w:t>平方米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5312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F4E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D06F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D7A3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D638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256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每万人拥有社会体育指导员数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117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hint="eastAsia" w:eastAsia="仿宋_GB2312"/>
                <w:kern w:val="0"/>
                <w:sz w:val="24"/>
              </w:rPr>
              <w:t>个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05A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  <w:r>
              <w:rPr>
                <w:rFonts w:hint="eastAsia" w:eastAsia="仿宋_GB2312"/>
                <w:kern w:val="0"/>
                <w:sz w:val="24"/>
              </w:rPr>
              <w:t>个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4299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  <w:r>
              <w:rPr>
                <w:rFonts w:hint="eastAsia" w:eastAsia="仿宋_GB2312"/>
                <w:kern w:val="0"/>
                <w:sz w:val="24"/>
              </w:rPr>
              <w:t>个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F9D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体育局</w:t>
            </w:r>
          </w:p>
        </w:tc>
      </w:tr>
      <w:tr w14:paraId="608B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D494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7D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残疾人文化服务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2076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229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盲人阅读场所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DD7B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建设率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F3D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建设率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FC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建设率</w:t>
            </w:r>
            <w:r>
              <w:rPr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0EADE2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文广新局</w:t>
            </w:r>
          </w:p>
        </w:tc>
      </w:tr>
      <w:tr w14:paraId="0EDB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E562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65F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E8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AB8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电视台手语节目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630A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普遍开办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07D2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普遍开办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592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普遍开办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410702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99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2716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1CF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A839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BAE0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影视剧和电视节目加配字幕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DD7C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2BBC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1761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0E9A2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741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9F6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D06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残疾人体育健身服务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BA4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AFA9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“</w:t>
            </w:r>
            <w:r>
              <w:rPr>
                <w:rFonts w:hint="eastAsia" w:eastAsia="仿宋_GB2312"/>
                <w:kern w:val="0"/>
                <w:sz w:val="24"/>
              </w:rPr>
              <w:t>全民助残健身工程</w:t>
            </w:r>
            <w:r>
              <w:rPr>
                <w:kern w:val="0"/>
                <w:sz w:val="24"/>
              </w:rPr>
              <w:t>”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1FE4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按任务分配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85A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按任务分配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3AE0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按任务分配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E1F75CB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体育局</w:t>
            </w:r>
          </w:p>
        </w:tc>
      </w:tr>
      <w:tr w14:paraId="3898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DD5A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1CB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6CD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C0C5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经常参加体育健身的残疾人比率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3E1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0E29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659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18835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</w:tbl>
    <w:p w14:paraId="0B7F6FBF">
      <w:pPr>
        <w:adjustRightInd w:val="0"/>
        <w:snapToGrid w:val="0"/>
        <w:spacing w:line="500" w:lineRule="exact"/>
        <w:jc w:val="left"/>
        <w:rPr>
          <w:rFonts w:ascii="Times New Roman" w:hAnsi="Times New Roman" w:eastAsia="方正仿宋简体"/>
          <w:sz w:val="28"/>
          <w:szCs w:val="28"/>
        </w:rPr>
      </w:pPr>
    </w:p>
    <w:tbl>
      <w:tblPr>
        <w:tblStyle w:val="6"/>
        <w:tblW w:w="9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58"/>
        <w:gridCol w:w="581"/>
        <w:gridCol w:w="1994"/>
        <w:gridCol w:w="1497"/>
        <w:gridCol w:w="1497"/>
        <w:gridCol w:w="1499"/>
        <w:gridCol w:w="1006"/>
      </w:tblGrid>
      <w:tr w14:paraId="7D3D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5147A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400F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6D887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603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D08607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6448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D9E3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BE8E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F367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CFA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F79F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1B5B5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128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5F4E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DF5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四、公共交通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BCC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公共交通服务网络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BD00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27BD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中心城区公交站点</w:t>
            </w:r>
            <w:r>
              <w:rPr>
                <w:kern w:val="0"/>
                <w:sz w:val="24"/>
              </w:rPr>
              <w:t>500</w:t>
            </w:r>
            <w:r>
              <w:rPr>
                <w:rFonts w:hint="eastAsia" w:eastAsia="仿宋_GB2312"/>
                <w:kern w:val="0"/>
                <w:sz w:val="24"/>
              </w:rPr>
              <w:t>米覆盖率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C1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A8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384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80%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F4A57C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  <w:p w14:paraId="4C0736AF">
            <w:pPr>
              <w:spacing w:line="280" w:lineRule="exac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交通运输局</w:t>
            </w:r>
          </w:p>
        </w:tc>
      </w:tr>
      <w:tr w14:paraId="10F9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FA50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5DF87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A6E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BF1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万人公交车辆拥有量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3AD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hint="eastAsia" w:eastAsia="仿宋_GB2312"/>
                <w:kern w:val="0"/>
                <w:sz w:val="24"/>
              </w:rPr>
              <w:t>标台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FEDC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  <w:r>
              <w:rPr>
                <w:rFonts w:hint="eastAsia" w:eastAsia="仿宋_GB2312"/>
                <w:kern w:val="0"/>
                <w:sz w:val="24"/>
              </w:rPr>
              <w:t>标台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55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hint="eastAsia" w:eastAsia="仿宋_GB2312"/>
                <w:kern w:val="0"/>
                <w:sz w:val="24"/>
              </w:rPr>
              <w:t>标台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F3FA07">
            <w:pPr>
              <w:spacing w:line="280" w:lineRule="exact"/>
              <w:jc w:val="center"/>
              <w:rPr>
                <w:color w:val="FF0000"/>
                <w:kern w:val="0"/>
                <w:sz w:val="24"/>
              </w:rPr>
            </w:pPr>
          </w:p>
        </w:tc>
      </w:tr>
      <w:tr w14:paraId="0840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8F98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9981F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6505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7424B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eastAsia="仿宋_GB2312"/>
                <w:spacing w:val="-12"/>
                <w:kern w:val="0"/>
                <w:sz w:val="24"/>
              </w:rPr>
              <w:t>“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三个百分百</w:t>
            </w:r>
            <w:r>
              <w:rPr>
                <w:rFonts w:eastAsia="仿宋_GB2312"/>
                <w:spacing w:val="-12"/>
                <w:kern w:val="0"/>
                <w:sz w:val="24"/>
              </w:rPr>
              <w:t>”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（</w:t>
            </w:r>
            <w:r>
              <w:rPr>
                <w:rFonts w:eastAsia="仿宋_GB2312"/>
                <w:spacing w:val="-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镇有站，</w:t>
            </w:r>
            <w:r>
              <w:rPr>
                <w:rFonts w:eastAsia="仿宋_GB2312"/>
                <w:spacing w:val="-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行政村有亭，</w:t>
            </w:r>
            <w:r>
              <w:rPr>
                <w:rFonts w:eastAsia="仿宋_GB2312"/>
                <w:spacing w:val="-12"/>
                <w:kern w:val="0"/>
                <w:sz w:val="24"/>
              </w:rPr>
              <w:t>100%</w:t>
            </w:r>
            <w:r>
              <w:rPr>
                <w:rFonts w:hint="eastAsia" w:eastAsia="仿宋_GB2312"/>
                <w:spacing w:val="-12"/>
                <w:kern w:val="0"/>
                <w:sz w:val="24"/>
              </w:rPr>
              <w:t>行政村通车）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D1F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456A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FDA4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136D8B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822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A1E4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19E3D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28C8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599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公交一卡通终端装机率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50307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01837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4DA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080957">
            <w:pPr>
              <w:spacing w:line="280" w:lineRule="exact"/>
              <w:jc w:val="center"/>
              <w:rPr>
                <w:color w:val="FF0000"/>
                <w:kern w:val="0"/>
                <w:sz w:val="24"/>
              </w:rPr>
            </w:pPr>
          </w:p>
        </w:tc>
      </w:tr>
      <w:tr w14:paraId="5F7B2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2A2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0E9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农村公路网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89C9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BD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6D2C2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2E045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DAC0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AE5586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5DC0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0C93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736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农村客运服务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884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6AF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DA5E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1F8A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1D206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C035CD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5E42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AC6E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CB98">
            <w:pPr>
              <w:widowControl/>
              <w:spacing w:line="2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hint="eastAsia" w:eastAsia="仿宋_GB2312"/>
                <w:spacing w:val="-20"/>
                <w:kern w:val="0"/>
                <w:sz w:val="24"/>
              </w:rPr>
              <w:t>公交出行信息服务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4BE2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55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56A3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9124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DB77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0701A1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6959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6BEF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969D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无障碍服务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0E9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AD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DAB7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913E1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93CD5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90%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F1010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52B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2751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五、公共安全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E7B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法律服务团服务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06E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C00A">
            <w:pPr>
              <w:widowControl/>
              <w:spacing w:line="2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hint="eastAsia" w:eastAsia="仿宋_GB2312"/>
                <w:spacing w:val="-30"/>
                <w:kern w:val="0"/>
                <w:sz w:val="24"/>
              </w:rPr>
              <w:t>镇（街道）司法所与律</w:t>
            </w:r>
            <w:r>
              <w:rPr>
                <w:rFonts w:hint="eastAsia" w:eastAsia="仿宋_GB2312"/>
                <w:spacing w:val="-20"/>
                <w:kern w:val="0"/>
                <w:sz w:val="24"/>
              </w:rPr>
              <w:t>师事务所挂钩结对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2FC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DEB9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4CEB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F9E572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司法局</w:t>
            </w:r>
          </w:p>
        </w:tc>
      </w:tr>
      <w:tr w14:paraId="1D11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389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6A7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23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98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村（居）律师定期法律服务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DA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F4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4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9B7E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03B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8997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98B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法律援助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B36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FAB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法律援助对象人口覆盖面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D7A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59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9B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ADFEED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E9C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73AB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C0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E8E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A02FB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hint="eastAsia" w:eastAsia="仿宋_GB2312"/>
                <w:spacing w:val="-16"/>
                <w:kern w:val="0"/>
                <w:sz w:val="24"/>
              </w:rPr>
              <w:t>符合法律援助条件的困难群众和特定当事人的援助率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CAA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49EB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D2FC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07DE5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36F60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5B8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910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农村药品安全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F9D2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5FF7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农村药品供应网和药品安全监督网覆盖率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D2E4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12E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7EA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7D33C16">
            <w:pPr>
              <w:spacing w:line="280" w:lineRule="exact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食药监局</w:t>
            </w:r>
          </w:p>
        </w:tc>
      </w:tr>
      <w:tr w14:paraId="29A7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4A55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5A5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AEF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B456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农村药品经营规范化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64B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4B3B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DFEC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43769C4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4A0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90F8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46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4064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8870E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农村新开办零售药店配备执业药师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D8C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AB2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7159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EE8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85C6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46A6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258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社区矫正帮困扶助</w:t>
            </w:r>
          </w:p>
        </w:tc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705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D22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社区服刑人员接受监管率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7DCD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达到国家标准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65AC7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达到国家标准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4C05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达到国家标准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9DF4D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司法局</w:t>
            </w:r>
          </w:p>
        </w:tc>
      </w:tr>
      <w:tr w14:paraId="0209E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F27E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827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74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60BA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社区服刑人员教育矫正率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A94A7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达到国家标准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6A657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达到国家标准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D6730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达到国家标准</w:t>
            </w:r>
          </w:p>
        </w:tc>
        <w:tc>
          <w:tcPr>
            <w:tcW w:w="10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ED179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</w:tbl>
    <w:p w14:paraId="591705A3"/>
    <w:tbl>
      <w:tblPr>
        <w:tblStyle w:val="6"/>
        <w:tblW w:w="9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97"/>
        <w:gridCol w:w="581"/>
        <w:gridCol w:w="1831"/>
        <w:gridCol w:w="1334"/>
        <w:gridCol w:w="1493"/>
        <w:gridCol w:w="1495"/>
        <w:gridCol w:w="1002"/>
      </w:tblGrid>
      <w:tr w14:paraId="70E2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CD5AE7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B2B5B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6666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3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2E32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EE500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1CF9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2A5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B40B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87D4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C03FD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A034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F6F2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436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5BEA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C364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spacing w:val="-2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六、生活保障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BF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城乡生活最低保障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65D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D51FC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222D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48B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6E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351561F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民政局</w:t>
            </w:r>
          </w:p>
        </w:tc>
      </w:tr>
      <w:tr w14:paraId="04CBB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7220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67F4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农村五保供养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1613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92954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39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055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17E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55F9FC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185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871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605B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752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88B9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年五保供养实际支出水平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4C0D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C246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582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482FC9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15C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ACC1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BB33">
            <w:pPr>
              <w:widowControl/>
              <w:spacing w:line="280" w:lineRule="exact"/>
              <w:jc w:val="center"/>
              <w:rPr>
                <w:rFonts w:eastAsia="仿宋_GB2312"/>
                <w:spacing w:val="-18"/>
                <w:kern w:val="0"/>
                <w:sz w:val="24"/>
              </w:rPr>
            </w:pPr>
            <w:r>
              <w:rPr>
                <w:rFonts w:hint="eastAsia" w:eastAsia="仿宋_GB2312"/>
                <w:spacing w:val="-18"/>
                <w:kern w:val="0"/>
                <w:sz w:val="24"/>
              </w:rPr>
              <w:t>医疗救助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D0FD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D01A6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444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F1E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5F5A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35E010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0B7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AFA9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AF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孤儿养育保障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1D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8C01A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F87C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8D14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9546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D8447D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8AB1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C2E6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19F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高龄津（补）贴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B51F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D8775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E25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01B8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9C9B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C46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1F6F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30A2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B77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城乡居民养老保险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B1F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A94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覆盖面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564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DCE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73F2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7E60009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人社局</w:t>
            </w:r>
          </w:p>
          <w:p w14:paraId="6F2D1A84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3A6D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B4F1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B63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11D7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5DB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参保率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5026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7A65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55E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99%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E0B394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051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11D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813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失业保险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38A1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AAEF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参保人数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02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28.5</w:t>
            </w:r>
            <w:r>
              <w:rPr>
                <w:rFonts w:hint="eastAsia" w:eastAsia="仿宋_GB2312"/>
                <w:kern w:val="0"/>
                <w:sz w:val="24"/>
              </w:rPr>
              <w:t>万人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C8A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根据实际每年调整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75B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根据实际每年调整　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BFCE2B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70970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C0A5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A74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工伤保险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B012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8F08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参保人数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128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28.7</w:t>
            </w:r>
            <w:r>
              <w:rPr>
                <w:rFonts w:hint="eastAsia" w:eastAsia="仿宋_GB2312"/>
                <w:kern w:val="0"/>
                <w:sz w:val="24"/>
              </w:rPr>
              <w:t>万人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B443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根据实际每年调整　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040E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根据实际每年调整　</w:t>
            </w:r>
          </w:p>
        </w:tc>
        <w:tc>
          <w:tcPr>
            <w:tcW w:w="10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327737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09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5D89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FDC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生育保险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28C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1D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参保人数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56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21.2</w:t>
            </w:r>
            <w:r>
              <w:rPr>
                <w:rFonts w:hint="eastAsia" w:eastAsia="仿宋_GB2312"/>
                <w:kern w:val="0"/>
                <w:sz w:val="24"/>
              </w:rPr>
              <w:t>万人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5AF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根据实际每年调整　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23B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根据实际每年调整　</w:t>
            </w: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6C80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EE10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64C7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56C3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残疾人社会保险补贴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A53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817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9C1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DEE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5E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0CAFB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残联</w:t>
            </w:r>
          </w:p>
        </w:tc>
      </w:tr>
      <w:tr w14:paraId="5A0A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2294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FF3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残疾人基本保障康复项目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F212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D54E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B6E9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4CF6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74C4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C9A91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9ED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8D4A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666F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残疾儿童抢救性康复服务项目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D51F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C7E44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0CD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18B8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B0C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13619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0F28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6A8E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607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残疾（生活）津贴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45E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E0DCF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FEFE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61AC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11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653A1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3660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F18F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627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残疾人护理补贴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A28C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BB35C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6606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7B1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CF23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F2D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56718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6BED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97A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流浪未成年人保护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02E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3986D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5029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49B7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A8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44436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民政局</w:t>
            </w:r>
          </w:p>
        </w:tc>
      </w:tr>
      <w:tr w14:paraId="4841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EEC1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277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殡葬服务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B587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92C2A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EE4B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36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163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BC35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A5A7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7AB2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2D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自然灾害救助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F5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98E2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目标人群覆盖率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A02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4F1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2B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959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</w:tbl>
    <w:p w14:paraId="330EE988"/>
    <w:tbl>
      <w:tblPr>
        <w:tblStyle w:val="6"/>
        <w:tblW w:w="97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14"/>
        <w:gridCol w:w="581"/>
        <w:gridCol w:w="1972"/>
        <w:gridCol w:w="1481"/>
        <w:gridCol w:w="1491"/>
        <w:gridCol w:w="1493"/>
        <w:gridCol w:w="1000"/>
      </w:tblGrid>
      <w:tr w14:paraId="1F250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90575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9F31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736FE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F230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B185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5EB3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DB85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681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9721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C6C1E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D0CA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67393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981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2934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3353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七、住房保障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0353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公用租赁住房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0B1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7165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公用租赁住房套数（累计）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D77C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1000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AD3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1100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75B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1200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671C1AD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住房保障办</w:t>
            </w:r>
          </w:p>
        </w:tc>
      </w:tr>
      <w:tr w14:paraId="06AC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8202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4067">
            <w:pPr>
              <w:widowControl/>
              <w:spacing w:line="28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</w:rPr>
              <w:t>低收入人群住房保障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4EC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A0C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城镇户籍低收入家庭人均住房建筑面积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04FE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eastAsia="仿宋_GB2312"/>
                <w:spacing w:val="-16"/>
                <w:kern w:val="0"/>
                <w:sz w:val="24"/>
              </w:rPr>
              <w:t>13</w:t>
            </w:r>
            <w:r>
              <w:rPr>
                <w:rFonts w:hint="eastAsia" w:eastAsia="仿宋_GB2312"/>
                <w:spacing w:val="-16"/>
                <w:kern w:val="0"/>
                <w:sz w:val="24"/>
              </w:rPr>
              <w:t>平方米以上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2009F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eastAsia="仿宋_GB2312"/>
                <w:spacing w:val="-16"/>
                <w:kern w:val="0"/>
                <w:sz w:val="24"/>
              </w:rPr>
              <w:t>14</w:t>
            </w:r>
            <w:r>
              <w:rPr>
                <w:rFonts w:hint="eastAsia" w:eastAsia="仿宋_GB2312"/>
                <w:spacing w:val="-16"/>
                <w:kern w:val="0"/>
                <w:sz w:val="24"/>
              </w:rPr>
              <w:t>平方米以上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17C1B">
            <w:pPr>
              <w:widowControl/>
              <w:spacing w:line="280" w:lineRule="exact"/>
              <w:jc w:val="center"/>
              <w:rPr>
                <w:rFonts w:eastAsia="仿宋_GB2312"/>
                <w:spacing w:val="-16"/>
                <w:kern w:val="0"/>
                <w:sz w:val="24"/>
              </w:rPr>
            </w:pPr>
            <w:r>
              <w:rPr>
                <w:rFonts w:eastAsia="仿宋_GB2312"/>
                <w:spacing w:val="-16"/>
                <w:kern w:val="0"/>
                <w:sz w:val="24"/>
              </w:rPr>
              <w:t>15</w:t>
            </w:r>
            <w:r>
              <w:rPr>
                <w:rFonts w:hint="eastAsia" w:eastAsia="仿宋_GB2312"/>
                <w:spacing w:val="-16"/>
                <w:kern w:val="0"/>
                <w:sz w:val="24"/>
              </w:rPr>
              <w:t>平方米以上</w:t>
            </w: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09C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59F2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E56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334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农村危房改造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6791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AE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农村危房改造户数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CB1E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30642</w:t>
            </w:r>
            <w:r>
              <w:rPr>
                <w:rFonts w:hint="eastAsia" w:eastAsia="仿宋_GB2312"/>
                <w:kern w:val="0"/>
                <w:sz w:val="24"/>
              </w:rPr>
              <w:t>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944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25537</w:t>
            </w:r>
            <w:r>
              <w:rPr>
                <w:rFonts w:hint="eastAsia" w:eastAsia="仿宋_GB2312"/>
                <w:kern w:val="0"/>
                <w:sz w:val="24"/>
              </w:rPr>
              <w:t>户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66C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13785</w:t>
            </w:r>
            <w:r>
              <w:rPr>
                <w:rFonts w:hint="eastAsia" w:eastAsia="仿宋_GB2312"/>
                <w:kern w:val="0"/>
                <w:sz w:val="24"/>
              </w:rPr>
              <w:t>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66E4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建设局</w:t>
            </w:r>
          </w:p>
        </w:tc>
      </w:tr>
      <w:tr w14:paraId="4C1D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8410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574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农房保险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80F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6C0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政策性农房保险覆盖率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F2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8683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A40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0603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金融局</w:t>
            </w:r>
          </w:p>
        </w:tc>
      </w:tr>
      <w:tr w14:paraId="2B37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986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八、就业保障</w:t>
            </w:r>
          </w:p>
        </w:tc>
        <w:tc>
          <w:tcPr>
            <w:tcW w:w="11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35A3C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就业服务和管理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D6A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EF16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目标人群覆盖率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7BE1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F3F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CFDE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A3F0890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  <w:p w14:paraId="2A76398F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人社局</w:t>
            </w:r>
          </w:p>
          <w:p w14:paraId="0E314913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6503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EB9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180F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171B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BE83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城镇登记失业率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863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3%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78C4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0F4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3%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F8CBB3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1C16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9F29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6089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创业服务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1974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C01A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按照属地原则覆盖符合条件人群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0DEE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按照属地原则覆盖符合条件人群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0277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按照属地原则覆盖符合条件人群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E1EE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按照属地原则覆盖符合条件人群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EC9B5D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55EE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4A6B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28F2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就业援助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652A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FCBA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就业援助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8A25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动态消除零就业家庭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115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动态消除零就业家庭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631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动态消除零就业家庭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CA7E4B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6869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07D5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482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职业技能培训和技能鉴定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7D07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6429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转移劳动力技能培训率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513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4377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C35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3E21BB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56C5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4CA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EAA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E40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1F06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劳动力技能晋升培训任务完成率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B1B2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B6C6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42A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100%</w:t>
            </w: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8C75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1E68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125C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DE26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残疾人就业服务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8A9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E97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为残疾人提供就业和培训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85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560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2B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616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E1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678</w:t>
            </w:r>
            <w:r>
              <w:rPr>
                <w:rFonts w:hint="eastAsia" w:eastAsia="仿宋_GB2312"/>
                <w:kern w:val="0"/>
                <w:sz w:val="24"/>
              </w:rPr>
              <w:t>人（每年递增</w:t>
            </w:r>
            <w:r>
              <w:rPr>
                <w:rFonts w:eastAsia="仿宋_GB2312"/>
                <w:kern w:val="0"/>
                <w:sz w:val="24"/>
              </w:rPr>
              <w:t>10%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C8B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残联</w:t>
            </w:r>
          </w:p>
        </w:tc>
      </w:tr>
      <w:tr w14:paraId="58E5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ABF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753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劳动关系协调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87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7F4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劳动合同签订率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C9F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45F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C3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BD412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人社局</w:t>
            </w:r>
          </w:p>
        </w:tc>
      </w:tr>
      <w:tr w14:paraId="544A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3B83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275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53D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2A5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集体劳动合同签订率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84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78%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4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31B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97157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3031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FBF8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960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劳动保障监察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268A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EBE9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监察案件结案率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6D7C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E5A6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E81C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3669E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1DA0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E16D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DB5E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劳动人事争议调解仲裁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1F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0C1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劳动人事争议仲裁结案率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8ED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93%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185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08E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96%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963">
            <w:pPr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2462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DC17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九、医疗保障</w:t>
            </w: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21F4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职工基本医疗保险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BE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8C1A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参保率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60DB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019B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CF8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F3B11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人社局</w:t>
            </w:r>
          </w:p>
        </w:tc>
      </w:tr>
      <w:tr w14:paraId="5480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5FEB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D7E9">
            <w:pPr>
              <w:widowControl/>
              <w:spacing w:line="280" w:lineRule="exact"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hint="eastAsia" w:eastAsia="仿宋_GB2312"/>
                <w:spacing w:val="-10"/>
                <w:kern w:val="0"/>
                <w:sz w:val="24"/>
              </w:rPr>
              <w:t>城乡居民基本医疗保险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E9C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7C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参保率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CF7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560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56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99%</w:t>
            </w:r>
            <w:r>
              <w:rPr>
                <w:rFonts w:hint="eastAsia" w:eastAsia="仿宋_GB2312"/>
                <w:kern w:val="0"/>
                <w:sz w:val="24"/>
              </w:rPr>
              <w:t>以上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77D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</w:tbl>
    <w:p w14:paraId="04FB6293">
      <w:pPr>
        <w:adjustRightInd w:val="0"/>
        <w:snapToGrid w:val="0"/>
        <w:spacing w:line="500" w:lineRule="exact"/>
        <w:jc w:val="left"/>
        <w:rPr>
          <w:rFonts w:ascii="Times New Roman" w:hAnsi="Times New Roman" w:eastAsia="方正仿宋简体"/>
          <w:sz w:val="28"/>
          <w:szCs w:val="28"/>
        </w:rPr>
      </w:pPr>
    </w:p>
    <w:tbl>
      <w:tblPr>
        <w:tblStyle w:val="6"/>
        <w:tblW w:w="9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58"/>
        <w:gridCol w:w="581"/>
        <w:gridCol w:w="1736"/>
        <w:gridCol w:w="1473"/>
        <w:gridCol w:w="1473"/>
        <w:gridCol w:w="1473"/>
        <w:gridCol w:w="995"/>
      </w:tblGrid>
      <w:tr w14:paraId="6840C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E7966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FD8919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10534B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25531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综合改革试点分年度目标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187DA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牵头负责单位</w:t>
            </w:r>
          </w:p>
        </w:tc>
      </w:tr>
      <w:tr w14:paraId="35F4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C5C0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B0B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D4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2D864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2015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91D41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2016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BF122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2017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年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43A1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18082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A464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spacing w:val="-22"/>
                <w:kern w:val="0"/>
                <w:sz w:val="24"/>
              </w:rPr>
              <w:t>十、生态环境保障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5D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污染物处理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6C29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B1C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城镇生活垃圾无害化处理率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6B0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85%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D55E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86%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6C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88%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0E5E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建设局</w:t>
            </w:r>
          </w:p>
        </w:tc>
      </w:tr>
      <w:tr w14:paraId="77A6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6E15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765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生态保护与建设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28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E33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森林覆盖率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DFC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1C3D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BA8C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74%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D036ABF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林业局</w:t>
            </w:r>
          </w:p>
        </w:tc>
      </w:tr>
      <w:tr w14:paraId="63D8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B80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BA2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82EC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0733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森林蓄积量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775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5900</w:t>
            </w:r>
            <w:r>
              <w:rPr>
                <w:rFonts w:hint="eastAsia" w:eastAsia="仿宋_GB2312"/>
                <w:kern w:val="0"/>
                <w:sz w:val="24"/>
              </w:rPr>
              <w:t>万立方米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20E3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6000</w:t>
            </w:r>
            <w:r>
              <w:rPr>
                <w:rFonts w:hint="eastAsia" w:eastAsia="仿宋_GB2312"/>
                <w:kern w:val="0"/>
                <w:sz w:val="24"/>
              </w:rPr>
              <w:t>万立方米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F76B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6000</w:t>
            </w:r>
            <w:r>
              <w:rPr>
                <w:rFonts w:hint="eastAsia" w:eastAsia="仿宋_GB2312"/>
                <w:kern w:val="0"/>
                <w:sz w:val="24"/>
              </w:rPr>
              <w:t>万立方米</w:t>
            </w:r>
          </w:p>
        </w:tc>
        <w:tc>
          <w:tcPr>
            <w:tcW w:w="9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24C16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14:paraId="4FDB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63A6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6A4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6BD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BC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城市人均公园绿地面积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19670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12.5</w:t>
            </w:r>
            <w:r>
              <w:rPr>
                <w:rFonts w:hint="eastAsia"/>
                <w:kern w:val="0"/>
                <w:sz w:val="24"/>
              </w:rPr>
              <w:t>平方米以上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7EF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12.7</w:t>
            </w:r>
            <w:r>
              <w:rPr>
                <w:rFonts w:hint="eastAsia"/>
                <w:kern w:val="0"/>
                <w:sz w:val="24"/>
              </w:rPr>
              <w:t>平方米以上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48D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12.9</w:t>
            </w:r>
            <w:r>
              <w:rPr>
                <w:rFonts w:hint="eastAsia"/>
                <w:kern w:val="0"/>
                <w:sz w:val="24"/>
              </w:rPr>
              <w:t>平方米以上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745A5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城管局</w:t>
            </w:r>
          </w:p>
        </w:tc>
      </w:tr>
    </w:tbl>
    <w:p w14:paraId="5761A09E">
      <w:pPr>
        <w:spacing w:line="280" w:lineRule="exact"/>
      </w:pPr>
    </w:p>
    <w:p w14:paraId="7AD64C1B">
      <w:pPr>
        <w:adjustRightInd w:val="0"/>
        <w:snapToGrid w:val="0"/>
        <w:spacing w:line="500" w:lineRule="exact"/>
        <w:jc w:val="left"/>
        <w:rPr>
          <w:rFonts w:ascii="Times New Roman" w:hAnsi="Times New Roman" w:eastAsia="方正仿宋简体"/>
          <w:sz w:val="28"/>
          <w:szCs w:val="28"/>
        </w:rPr>
      </w:pPr>
    </w:p>
    <w:p w14:paraId="2BBDC0BB"/>
    <w:sectPr>
      <w:pgSz w:w="11906" w:h="16838"/>
      <w:pgMar w:top="260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E00"/>
    <w:rsid w:val="00294E00"/>
    <w:rsid w:val="00A8094E"/>
    <w:rsid w:val="00B77C68"/>
    <w:rsid w:val="00B82543"/>
    <w:rsid w:val="6498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Char"/>
    <w:basedOn w:val="1"/>
    <w:qFormat/>
    <w:uiPriority w:val="99"/>
    <w:rPr>
      <w:rFonts w:ascii="Times New Roman" w:hAnsi="Times New Roman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823</Words>
  <Characters>1103</Characters>
  <Lines>44</Lines>
  <Paragraphs>12</Paragraphs>
  <TotalTime>3</TotalTime>
  <ScaleCrop>false</ScaleCrop>
  <LinksUpToDate>false</LinksUpToDate>
  <CharactersWithSpaces>1103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2016-01-21T02:32:00Z</dcterms:created>
  <dc:creator>Administrator</dc:creator>
  <cp:lastModifiedBy>Jilly</cp:lastModifiedBy>
  <dcterms:modified xsi:type="dcterms:W3CDTF">2025-12-23T02:40:24Z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eyJoZGlkIjoiZDY2ZTViMDI3MTIyOGJhZTUyM2MwY2MzZTQwOTk1ZGQiLCJ1c2VySWQiOiI4MDg1NjQ2NDMifQ==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916FAD26BB9B4F33B42F4E7D9932BDFA_12</vt:lpwstr>
  </property>
</Properties>
</file>