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B1DB6">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宋体" w:hAnsi="宋体" w:eastAsia="方正黑体_GBK" w:cs="方正黑体_GBK"/>
          <w:b w:val="0"/>
          <w:bCs w:val="0"/>
          <w:i w:val="0"/>
          <w:iCs w:val="0"/>
          <w:caps w:val="0"/>
          <w:color w:val="auto"/>
          <w:spacing w:val="6"/>
          <w:w w:val="100"/>
          <w:kern w:val="0"/>
          <w:position w:val="0"/>
          <w:sz w:val="32"/>
          <w:szCs w:val="32"/>
          <w:shd w:val="clear" w:color="auto" w:fill="FFFFFF"/>
          <w:lang w:val="en-US" w:eastAsia="zh-CN" w:bidi="en-US"/>
        </w:rPr>
      </w:pPr>
      <w:r>
        <w:rPr>
          <w:rFonts w:hint="eastAsia" w:ascii="宋体" w:hAnsi="宋体" w:eastAsia="方正黑体_GBK" w:cs="方正黑体_GBK"/>
          <w:b w:val="0"/>
          <w:bCs w:val="0"/>
          <w:i w:val="0"/>
          <w:iCs w:val="0"/>
          <w:caps w:val="0"/>
          <w:color w:val="auto"/>
          <w:spacing w:val="6"/>
          <w:w w:val="100"/>
          <w:kern w:val="0"/>
          <w:position w:val="0"/>
          <w:sz w:val="32"/>
          <w:szCs w:val="32"/>
          <w:shd w:val="clear" w:color="auto" w:fill="FFFFFF"/>
          <w:lang w:val="en-US" w:eastAsia="zh-CN" w:bidi="en-US"/>
        </w:rPr>
        <w:t>附 件</w:t>
      </w:r>
    </w:p>
    <w:p w14:paraId="367AF0B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方正小标宋_GBK" w:cs="方正小标宋_GBK"/>
          <w:b w:val="0"/>
          <w:bCs w:val="0"/>
          <w:i w:val="0"/>
          <w:iCs w:val="0"/>
          <w:caps w:val="0"/>
          <w:color w:val="auto"/>
          <w:spacing w:val="6"/>
          <w:w w:val="100"/>
          <w:kern w:val="0"/>
          <w:position w:val="0"/>
          <w:sz w:val="44"/>
          <w:szCs w:val="44"/>
          <w:shd w:val="clear" w:color="auto" w:fill="FFFFFF"/>
          <w:lang w:val="en-US" w:eastAsia="zh-CN" w:bidi="en-US"/>
        </w:rPr>
      </w:pPr>
      <w:r>
        <w:rPr>
          <w:rFonts w:hint="eastAsia" w:ascii="宋体" w:hAnsi="宋体" w:eastAsia="方正小标宋_GBK" w:cs="方正小标宋_GBK"/>
          <w:b w:val="0"/>
          <w:bCs w:val="0"/>
          <w:i w:val="0"/>
          <w:iCs w:val="0"/>
          <w:caps w:val="0"/>
          <w:color w:val="auto"/>
          <w:spacing w:val="6"/>
          <w:w w:val="100"/>
          <w:kern w:val="0"/>
          <w:position w:val="0"/>
          <w:sz w:val="44"/>
          <w:szCs w:val="44"/>
          <w:shd w:val="clear" w:color="auto" w:fill="FFFFFF"/>
          <w:lang w:val="en-US" w:eastAsia="zh-CN" w:bidi="en-US"/>
        </w:rPr>
        <w:t>源城区法治政府建</w:t>
      </w:r>
      <w:bookmarkStart w:id="0" w:name="_GoBack"/>
      <w:bookmarkEnd w:id="0"/>
      <w:r>
        <w:rPr>
          <w:rFonts w:hint="eastAsia" w:ascii="宋体" w:hAnsi="宋体" w:eastAsia="方正小标宋_GBK" w:cs="方正小标宋_GBK"/>
          <w:b w:val="0"/>
          <w:bCs w:val="0"/>
          <w:i w:val="0"/>
          <w:iCs w:val="0"/>
          <w:caps w:val="0"/>
          <w:color w:val="auto"/>
          <w:spacing w:val="6"/>
          <w:w w:val="100"/>
          <w:kern w:val="0"/>
          <w:position w:val="0"/>
          <w:sz w:val="44"/>
          <w:szCs w:val="44"/>
          <w:shd w:val="clear" w:color="auto" w:fill="FFFFFF"/>
          <w:lang w:val="en-US" w:eastAsia="zh-CN" w:bidi="en-US"/>
        </w:rPr>
        <w:t>设深化提质年工作方案分工表</w:t>
      </w:r>
    </w:p>
    <w:tbl>
      <w:tblPr>
        <w:tblStyle w:val="12"/>
        <w:tblpPr w:leftFromText="180" w:rightFromText="180" w:vertAnchor="text" w:horzAnchor="page" w:tblpXSpec="center" w:tblpY="612"/>
        <w:tblOverlap w:val="never"/>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62"/>
        <w:gridCol w:w="5729"/>
        <w:gridCol w:w="1489"/>
        <w:gridCol w:w="2024"/>
        <w:gridCol w:w="1533"/>
        <w:tblGridChange w:id="0">
          <w:tblGrid>
            <w:gridCol w:w="1287"/>
            <w:gridCol w:w="72"/>
            <w:gridCol w:w="65"/>
            <w:gridCol w:w="101"/>
            <w:gridCol w:w="1144"/>
            <w:gridCol w:w="117"/>
            <w:gridCol w:w="5729"/>
            <w:gridCol w:w="1489"/>
            <w:gridCol w:w="2024"/>
            <w:gridCol w:w="1533"/>
          </w:tblGrid>
        </w:tblGridChange>
      </w:tblGrid>
      <w:tr w14:paraId="244E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25" w:type="pct"/>
            <w:vAlign w:val="center"/>
          </w:tcPr>
          <w:p w14:paraId="788813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工作目标</w:t>
            </w:r>
          </w:p>
        </w:tc>
        <w:tc>
          <w:tcPr>
            <w:tcW w:w="2614" w:type="pct"/>
            <w:gridSpan w:val="2"/>
            <w:vAlign w:val="center"/>
          </w:tcPr>
          <w:p w14:paraId="651797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重点任务</w:t>
            </w:r>
          </w:p>
        </w:tc>
        <w:tc>
          <w:tcPr>
            <w:tcW w:w="549" w:type="pct"/>
            <w:vAlign w:val="center"/>
          </w:tcPr>
          <w:p w14:paraId="4DF52C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牵头单位</w:t>
            </w:r>
          </w:p>
        </w:tc>
        <w:tc>
          <w:tcPr>
            <w:tcW w:w="746" w:type="pct"/>
            <w:vAlign w:val="center"/>
          </w:tcPr>
          <w:p w14:paraId="70FB9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责任单位</w:t>
            </w:r>
          </w:p>
        </w:tc>
        <w:tc>
          <w:tcPr>
            <w:tcW w:w="565" w:type="pct"/>
            <w:vAlign w:val="center"/>
          </w:tcPr>
          <w:p w14:paraId="346DEF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完成时限</w:t>
            </w:r>
          </w:p>
        </w:tc>
      </w:tr>
      <w:tr w14:paraId="5023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525" w:type="pct"/>
            <w:vMerge w:val="restart"/>
            <w:vAlign w:val="center"/>
          </w:tcPr>
          <w:p w14:paraId="38C0AE8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4"/>
                <w:szCs w:val="24"/>
                <w:shd w:val="clear" w:color="auto" w:fill="FFFFFF"/>
                <w:vertAlign w:val="baseline"/>
                <w:lang w:val="en-US" w:eastAsia="zh-CN" w:bidi="en-US"/>
              </w:rPr>
              <w:t>一、深化法治思维养成</w:t>
            </w:r>
          </w:p>
          <w:p w14:paraId="3F01902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i w:val="0"/>
                <w:iCs w:val="0"/>
                <w:caps w:val="0"/>
                <w:color w:val="auto"/>
                <w:spacing w:val="6"/>
                <w:w w:val="100"/>
                <w:kern w:val="0"/>
                <w:position w:val="0"/>
                <w:sz w:val="24"/>
                <w:szCs w:val="24"/>
                <w:shd w:val="clear" w:color="auto" w:fill="FFFFFF"/>
                <w:vertAlign w:val="baseline"/>
                <w:lang w:val="en-US" w:eastAsia="zh-CN" w:bidi="en-US"/>
              </w:rPr>
            </w:pPr>
          </w:p>
          <w:p w14:paraId="71A4901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i w:val="0"/>
                <w:iCs w:val="0"/>
                <w:caps w:val="0"/>
                <w:color w:val="auto"/>
                <w:spacing w:val="6"/>
                <w:w w:val="100"/>
                <w:kern w:val="0"/>
                <w:position w:val="0"/>
                <w:sz w:val="24"/>
                <w:szCs w:val="24"/>
                <w:shd w:val="clear" w:color="auto" w:fill="FFFFFF"/>
                <w:vertAlign w:val="baseline"/>
                <w:lang w:val="en-US" w:eastAsia="zh-CN" w:bidi="en-US"/>
              </w:rPr>
            </w:pPr>
          </w:p>
        </w:tc>
        <w:tc>
          <w:tcPr>
            <w:tcW w:w="502" w:type="pct"/>
            <w:vMerge w:val="restart"/>
            <w:vAlign w:val="center"/>
          </w:tcPr>
          <w:p w14:paraId="417323D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t>（一）深学细悟习近平法治思想</w:t>
            </w:r>
          </w:p>
        </w:tc>
        <w:tc>
          <w:tcPr>
            <w:tcW w:w="2112" w:type="pct"/>
            <w:vAlign w:val="center"/>
          </w:tcPr>
          <w:p w14:paraId="147F9DF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1.认真学习领会习近平总书记对全面依法治国工作作出的重要指示和中央全面依法治国工作会议精神，学好用好《习近平法治文选》第一卷、《习近平法治思想</w:t>
            </w:r>
            <w:r>
              <w:rPr>
                <w:rFonts w:hint="eastAsia" w:ascii="宋体" w:hAnsi="宋体" w:eastAsia="方正仿宋_GBK" w:cs="方正仿宋_GBK"/>
                <w:b w:val="0"/>
                <w:bCs w:val="0"/>
                <w:i w:val="0"/>
                <w:iCs w:val="0"/>
                <w:caps w:val="0"/>
                <w:color w:val="auto"/>
                <w:spacing w:val="0"/>
                <w:w w:val="100"/>
                <w:kern w:val="0"/>
                <w:position w:val="0"/>
                <w:sz w:val="24"/>
                <w:szCs w:val="24"/>
                <w:u w:val="none"/>
                <w:shd w:val="clear" w:color="auto" w:fill="auto"/>
                <w:vertAlign w:val="baseline"/>
                <w:lang w:val="en-US" w:eastAsia="zh-CN" w:bidi="en-US"/>
              </w:rPr>
              <w:t>学习</w:t>
            </w: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纲要（2025年版）》等权威</w:t>
            </w: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著作</w:t>
            </w: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w:t>
            </w:r>
          </w:p>
        </w:tc>
        <w:tc>
          <w:tcPr>
            <w:tcW w:w="549" w:type="pct"/>
            <w:vAlign w:val="center"/>
          </w:tcPr>
          <w:p w14:paraId="3616F7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t>区司法局</w:t>
            </w:r>
          </w:p>
        </w:tc>
        <w:tc>
          <w:tcPr>
            <w:tcW w:w="746" w:type="pct"/>
            <w:vAlign w:val="center"/>
          </w:tcPr>
          <w:p w14:paraId="65F00F3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各镇（街道）</w:t>
            </w: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政府（办事处），</w:t>
            </w: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区有关单位</w:t>
            </w:r>
          </w:p>
        </w:tc>
        <w:tc>
          <w:tcPr>
            <w:tcW w:w="565" w:type="pct"/>
            <w:vAlign w:val="center"/>
          </w:tcPr>
          <w:p w14:paraId="0D5410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t>6月底前</w:t>
            </w:r>
          </w:p>
        </w:tc>
      </w:tr>
      <w:tr w14:paraId="0A4F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25" w:type="pct"/>
            <w:vMerge w:val="continue"/>
            <w:vAlign w:val="center"/>
          </w:tcPr>
          <w:p w14:paraId="7865DB6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p>
        </w:tc>
        <w:tc>
          <w:tcPr>
            <w:tcW w:w="502" w:type="pct"/>
            <w:vMerge w:val="continue"/>
            <w:vAlign w:val="center"/>
          </w:tcPr>
          <w:p w14:paraId="25C15C8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pPr>
          </w:p>
        </w:tc>
        <w:tc>
          <w:tcPr>
            <w:tcW w:w="2112" w:type="pct"/>
            <w:vAlign w:val="center"/>
          </w:tcPr>
          <w:p w14:paraId="53AA268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2.</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健全</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常态化、全覆盖的学习宣传机制，</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严格落实区政府常务会议学法制度</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w:t>
            </w:r>
          </w:p>
        </w:tc>
        <w:tc>
          <w:tcPr>
            <w:tcW w:w="549" w:type="pct"/>
            <w:shd w:val="clear" w:color="auto" w:fill="auto"/>
            <w:vAlign w:val="center"/>
          </w:tcPr>
          <w:p w14:paraId="6EC5D6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t>区司法局</w:t>
            </w:r>
          </w:p>
        </w:tc>
        <w:tc>
          <w:tcPr>
            <w:tcW w:w="746" w:type="pct"/>
            <w:shd w:val="clear" w:color="auto" w:fill="auto"/>
            <w:vAlign w:val="center"/>
          </w:tcPr>
          <w:p w14:paraId="1A2DE1B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0F18F3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t>12月底前</w:t>
            </w:r>
          </w:p>
        </w:tc>
      </w:tr>
      <w:tr w14:paraId="3198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525" w:type="pct"/>
            <w:vMerge w:val="continue"/>
            <w:vAlign w:val="center"/>
          </w:tcPr>
          <w:p w14:paraId="0DD9A2B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p>
        </w:tc>
        <w:tc>
          <w:tcPr>
            <w:tcW w:w="502" w:type="pct"/>
            <w:vMerge w:val="continue"/>
            <w:vAlign w:val="center"/>
          </w:tcPr>
          <w:p w14:paraId="4190BF0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pPr>
          </w:p>
        </w:tc>
        <w:tc>
          <w:tcPr>
            <w:tcW w:w="2112" w:type="pct"/>
            <w:shd w:val="clear" w:color="auto" w:fill="auto"/>
            <w:vAlign w:val="center"/>
          </w:tcPr>
          <w:p w14:paraId="2E2B70E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3.将学习贯彻习近平法治思想纳入</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区委</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党校主体班</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必修课程</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，开设专题</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教学模块</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合理提升课时占比</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w:t>
            </w:r>
          </w:p>
        </w:tc>
        <w:tc>
          <w:tcPr>
            <w:tcW w:w="549" w:type="pct"/>
            <w:shd w:val="clear" w:color="auto" w:fill="auto"/>
            <w:vAlign w:val="center"/>
          </w:tcPr>
          <w:p w14:paraId="78B2CA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t>区委党校</w:t>
            </w:r>
          </w:p>
        </w:tc>
        <w:tc>
          <w:tcPr>
            <w:tcW w:w="746" w:type="pct"/>
            <w:shd w:val="clear" w:color="auto" w:fill="auto"/>
            <w:vAlign w:val="center"/>
          </w:tcPr>
          <w:p w14:paraId="5137E20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7EF88E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t>12月底前</w:t>
            </w:r>
          </w:p>
        </w:tc>
      </w:tr>
      <w:tr w14:paraId="162C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25" w:type="pct"/>
            <w:vMerge w:val="continue"/>
            <w:vAlign w:val="center"/>
          </w:tcPr>
          <w:p w14:paraId="26E8EB9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p>
        </w:tc>
        <w:tc>
          <w:tcPr>
            <w:tcW w:w="502" w:type="pct"/>
            <w:vMerge w:val="restart"/>
            <w:vAlign w:val="center"/>
          </w:tcPr>
          <w:p w14:paraId="5B8B62E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t>（二）提升领导干部依法履职能力水平</w:t>
            </w:r>
          </w:p>
        </w:tc>
        <w:tc>
          <w:tcPr>
            <w:tcW w:w="2112" w:type="pct"/>
            <w:shd w:val="clear" w:color="auto" w:fill="auto"/>
            <w:vAlign w:val="center"/>
          </w:tcPr>
          <w:p w14:paraId="16BC6DA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kern w:val="2"/>
                <w:sz w:val="24"/>
                <w:szCs w:val="24"/>
                <w:shd w:val="clear" w:color="auto" w:fill="FFFFFF"/>
                <w:lang w:val="en-US" w:eastAsia="zh-CN" w:bidi="ar-SA"/>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4.建立领导干部旁听庭审长效机制，各镇（街道）、区直各单位分管法治宣传</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行政执法工作</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负责人</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每年至少参</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与旁听庭审</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1次。</w:t>
            </w:r>
          </w:p>
        </w:tc>
        <w:tc>
          <w:tcPr>
            <w:tcW w:w="549" w:type="pct"/>
            <w:shd w:val="clear" w:color="auto" w:fill="auto"/>
            <w:vAlign w:val="center"/>
          </w:tcPr>
          <w:p w14:paraId="7639E5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t>区司法局</w:t>
            </w:r>
          </w:p>
        </w:tc>
        <w:tc>
          <w:tcPr>
            <w:tcW w:w="746" w:type="pct"/>
            <w:shd w:val="clear" w:color="auto" w:fill="auto"/>
            <w:vAlign w:val="center"/>
          </w:tcPr>
          <w:p w14:paraId="611FD27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4CA3CB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t>12月底前</w:t>
            </w:r>
          </w:p>
        </w:tc>
      </w:tr>
      <w:tr w14:paraId="44ED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525" w:type="pct"/>
            <w:vMerge w:val="continue"/>
            <w:vAlign w:val="center"/>
          </w:tcPr>
          <w:p w14:paraId="63DF994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vMerge w:val="continue"/>
          </w:tcPr>
          <w:p w14:paraId="1EE15DD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8"/>
                <w:szCs w:val="28"/>
                <w:shd w:val="clear" w:color="auto" w:fill="FFFFFF"/>
                <w:lang w:val="en-US" w:eastAsia="zh-CN"/>
              </w:rPr>
            </w:pPr>
          </w:p>
        </w:tc>
        <w:tc>
          <w:tcPr>
            <w:tcW w:w="2112" w:type="pct"/>
            <w:shd w:val="clear" w:color="auto" w:fill="auto"/>
            <w:vAlign w:val="center"/>
          </w:tcPr>
          <w:p w14:paraId="4AB6D1B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kern w:val="2"/>
                <w:sz w:val="24"/>
                <w:szCs w:val="24"/>
                <w:shd w:val="clear" w:color="auto" w:fill="FFFFFF"/>
                <w:lang w:val="en-US" w:eastAsia="zh-CN" w:bidi="ar-SA"/>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5.扎实开展全区2026年领导干部学法考试</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工作</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，确保</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考试</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参考率、</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成绩</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优秀率</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均稳定在</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90%以上。</w:t>
            </w:r>
          </w:p>
        </w:tc>
        <w:tc>
          <w:tcPr>
            <w:tcW w:w="549" w:type="pct"/>
            <w:shd w:val="clear" w:color="auto" w:fill="auto"/>
            <w:vAlign w:val="center"/>
          </w:tcPr>
          <w:p w14:paraId="30A387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t>区司法局</w:t>
            </w:r>
          </w:p>
        </w:tc>
        <w:tc>
          <w:tcPr>
            <w:tcW w:w="746" w:type="pct"/>
            <w:shd w:val="clear" w:color="auto" w:fill="auto"/>
            <w:vAlign w:val="center"/>
          </w:tcPr>
          <w:p w14:paraId="2318CB1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4C1175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t>12月底前</w:t>
            </w:r>
          </w:p>
        </w:tc>
      </w:tr>
      <w:tr w14:paraId="0469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25" w:type="pct"/>
            <w:shd w:val="clear" w:color="auto" w:fill="auto"/>
            <w:vAlign w:val="center"/>
          </w:tcPr>
          <w:p w14:paraId="02FFE5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工作目标</w:t>
            </w:r>
          </w:p>
        </w:tc>
        <w:tc>
          <w:tcPr>
            <w:tcW w:w="2614" w:type="pct"/>
            <w:gridSpan w:val="2"/>
            <w:shd w:val="clear" w:color="auto" w:fill="auto"/>
            <w:vAlign w:val="center"/>
          </w:tcPr>
          <w:p w14:paraId="49966B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重点任务</w:t>
            </w:r>
          </w:p>
        </w:tc>
        <w:tc>
          <w:tcPr>
            <w:tcW w:w="549" w:type="pct"/>
            <w:shd w:val="clear" w:color="auto" w:fill="auto"/>
            <w:vAlign w:val="center"/>
          </w:tcPr>
          <w:p w14:paraId="07085C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牵头单位</w:t>
            </w:r>
          </w:p>
        </w:tc>
        <w:tc>
          <w:tcPr>
            <w:tcW w:w="746" w:type="pct"/>
            <w:shd w:val="clear" w:color="auto" w:fill="auto"/>
            <w:vAlign w:val="center"/>
          </w:tcPr>
          <w:p w14:paraId="61859A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责任单位</w:t>
            </w:r>
          </w:p>
        </w:tc>
        <w:tc>
          <w:tcPr>
            <w:tcW w:w="565" w:type="pct"/>
            <w:shd w:val="clear" w:color="auto" w:fill="auto"/>
            <w:vAlign w:val="center"/>
          </w:tcPr>
          <w:p w14:paraId="332046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完成时限</w:t>
            </w:r>
          </w:p>
        </w:tc>
      </w:tr>
      <w:tr w14:paraId="5F51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525" w:type="pct"/>
            <w:vMerge w:val="restart"/>
            <w:shd w:val="clear" w:color="auto" w:fill="auto"/>
            <w:vAlign w:val="center"/>
          </w:tcPr>
          <w:p w14:paraId="33C7878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4"/>
                <w:szCs w:val="24"/>
                <w:shd w:val="clear" w:color="auto" w:fill="FFFFFF"/>
                <w:vertAlign w:val="baseline"/>
                <w:lang w:val="en-US" w:eastAsia="zh-CN" w:bidi="en-US"/>
              </w:rPr>
              <w:t>二、深化涉企服务增值</w:t>
            </w:r>
          </w:p>
        </w:tc>
        <w:tc>
          <w:tcPr>
            <w:tcW w:w="502" w:type="pct"/>
            <w:vMerge w:val="restart"/>
            <w:shd w:val="clear" w:color="auto" w:fill="auto"/>
            <w:vAlign w:val="center"/>
          </w:tcPr>
          <w:p w14:paraId="340EEEB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pPr>
            <w:r>
              <w:rPr>
                <w:rFonts w:hint="eastAsia" w:ascii="宋体" w:hAnsi="宋体" w:eastAsia="方正楷体_GBK" w:cs="方正楷体_GBK"/>
                <w:b w:val="0"/>
                <w:bCs w:val="0"/>
                <w:i w:val="0"/>
                <w:iCs w:val="0"/>
                <w:caps w:val="0"/>
                <w:color w:val="auto"/>
                <w:spacing w:val="5"/>
                <w:kern w:val="2"/>
                <w:sz w:val="24"/>
                <w:szCs w:val="24"/>
                <w:shd w:val="clear" w:fill="FFFFFF"/>
                <w:lang w:val="en-US" w:eastAsia="zh-CN" w:bidi="ar-SA"/>
              </w:rPr>
              <w:t>（三）推进“综合查一次”联合监管</w:t>
            </w:r>
          </w:p>
        </w:tc>
        <w:tc>
          <w:tcPr>
            <w:tcW w:w="2112" w:type="pct"/>
            <w:vAlign w:val="center"/>
          </w:tcPr>
          <w:p w14:paraId="1873C5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6.制定落实《源城区跨部门综合监管“无事不扰”事项清单（第一版）》，整合市场监管领域各条线检查任务，实现“进一次门、查多项事”。</w:t>
            </w:r>
          </w:p>
        </w:tc>
        <w:tc>
          <w:tcPr>
            <w:tcW w:w="549" w:type="pct"/>
            <w:shd w:val="clear" w:color="auto" w:fill="auto"/>
            <w:vAlign w:val="center"/>
          </w:tcPr>
          <w:p w14:paraId="389B291A">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_GBK" w:cs="方正仿宋_GBK"/>
                <w:b w:val="0"/>
                <w:bCs w:val="0"/>
                <w:color w:val="auto"/>
                <w:kern w:val="2"/>
                <w:sz w:val="24"/>
                <w:szCs w:val="24"/>
                <w:vertAlign w:val="baseline"/>
                <w:lang w:val="en-US" w:eastAsia="zh-CN" w:bidi="ar-SA"/>
              </w:rPr>
            </w:pPr>
            <w:r>
              <w:rPr>
                <w:rFonts w:hint="eastAsia" w:ascii="宋体" w:hAnsi="宋体" w:eastAsia="方正仿宋_GBK" w:cs="方正仿宋_GBK"/>
                <w:b w:val="0"/>
                <w:bCs w:val="0"/>
                <w:color w:val="auto"/>
                <w:kern w:val="2"/>
                <w:sz w:val="24"/>
                <w:szCs w:val="24"/>
                <w:vertAlign w:val="baseline"/>
                <w:lang w:val="en-US" w:eastAsia="zh-CN" w:bidi="ar-SA"/>
              </w:rPr>
              <w:t>区市场监管局</w:t>
            </w:r>
          </w:p>
        </w:tc>
        <w:tc>
          <w:tcPr>
            <w:tcW w:w="746" w:type="pct"/>
            <w:shd w:val="clear" w:color="auto" w:fill="auto"/>
            <w:vAlign w:val="center"/>
          </w:tcPr>
          <w:p w14:paraId="6BF4C3D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2924E4F7">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_GBK" w:cs="方正仿宋_GBK"/>
                <w:b w:val="0"/>
                <w:bCs w:val="0"/>
                <w:color w:val="auto"/>
                <w:kern w:val="2"/>
                <w:sz w:val="24"/>
                <w:szCs w:val="24"/>
                <w:vertAlign w:val="baseline"/>
                <w:lang w:val="en-US" w:eastAsia="zh-CN" w:bidi="ar-SA"/>
              </w:rPr>
            </w:pPr>
            <w:r>
              <w:rPr>
                <w:rFonts w:hint="eastAsia" w:ascii="宋体" w:hAnsi="宋体" w:eastAsia="方正仿宋_GBK" w:cs="方正仿宋_GBK"/>
                <w:b w:val="0"/>
                <w:bCs w:val="0"/>
                <w:color w:val="auto"/>
                <w:sz w:val="24"/>
                <w:szCs w:val="24"/>
                <w:vertAlign w:val="baseline"/>
                <w:lang w:val="en-US" w:eastAsia="zh-CN"/>
              </w:rPr>
              <w:t>11月底前</w:t>
            </w:r>
          </w:p>
        </w:tc>
      </w:tr>
      <w:tr w14:paraId="31E2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525" w:type="pct"/>
            <w:vMerge w:val="continue"/>
            <w:shd w:val="clear" w:color="auto" w:fill="auto"/>
            <w:vAlign w:val="center"/>
          </w:tcPr>
          <w:p w14:paraId="050E09C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vMerge w:val="continue"/>
            <w:shd w:val="clear" w:color="auto" w:fill="auto"/>
            <w:vAlign w:val="top"/>
          </w:tcPr>
          <w:p w14:paraId="7049798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8"/>
                <w:szCs w:val="28"/>
                <w:shd w:val="clear" w:color="auto" w:fill="FFFFFF"/>
                <w:lang w:val="en-US" w:eastAsia="zh-CN"/>
              </w:rPr>
            </w:pPr>
          </w:p>
        </w:tc>
        <w:tc>
          <w:tcPr>
            <w:tcW w:w="2112" w:type="pct"/>
            <w:vAlign w:val="center"/>
          </w:tcPr>
          <w:p w14:paraId="7A6117F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7.深化“信用+”分级分类监管，</w:t>
            </w:r>
            <w:r>
              <w:rPr>
                <w:rFonts w:hint="eastAsia" w:ascii="宋体" w:hAnsi="宋体" w:eastAsia="方正仿宋_GBK" w:cs="方正仿宋_GBK"/>
                <w:color w:val="auto"/>
                <w:spacing w:val="6"/>
                <w:sz w:val="24"/>
                <w:shd w:val="clear" w:color="auto" w:fill="FFFFFF"/>
              </w:rPr>
              <w:t>完善企业信用风险分类模型，将信用风险分类结果与“双随机、一公开”监管深度融合</w:t>
            </w:r>
            <w:r>
              <w:rPr>
                <w:rFonts w:hint="eastAsia" w:ascii="宋体" w:hAnsi="宋体" w:eastAsia="方正仿宋_GBK" w:cs="方正仿宋_GBK"/>
                <w:color w:val="auto"/>
                <w:spacing w:val="6"/>
                <w:sz w:val="24"/>
                <w:shd w:val="clear" w:color="auto" w:fill="FFFFFF"/>
                <w:lang w:val="en-US" w:eastAsia="zh-CN"/>
              </w:rPr>
              <w:t>，</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对信用良好企业降低抽查比例，对失信企业实施重点监管。</w:t>
            </w:r>
          </w:p>
        </w:tc>
        <w:tc>
          <w:tcPr>
            <w:tcW w:w="549" w:type="pct"/>
            <w:shd w:val="clear" w:color="auto" w:fill="auto"/>
            <w:vAlign w:val="center"/>
          </w:tcPr>
          <w:p w14:paraId="7281A0FF">
            <w:pPr>
              <w:pStyle w:val="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方正仿宋_GBK" w:cs="方正仿宋_GBK"/>
                <w:b w:val="0"/>
                <w:bCs w:val="0"/>
                <w:color w:val="auto"/>
                <w:kern w:val="2"/>
                <w:sz w:val="24"/>
                <w:szCs w:val="24"/>
                <w:vertAlign w:val="baseline"/>
                <w:lang w:val="en-US" w:eastAsia="zh-CN" w:bidi="ar-SA"/>
              </w:rPr>
            </w:pPr>
            <w:r>
              <w:rPr>
                <w:rFonts w:hint="eastAsia" w:ascii="宋体" w:hAnsi="宋体" w:eastAsia="方正仿宋_GBK" w:cs="方正仿宋_GBK"/>
                <w:b w:val="0"/>
                <w:bCs w:val="0"/>
                <w:color w:val="auto"/>
                <w:kern w:val="2"/>
                <w:sz w:val="24"/>
                <w:szCs w:val="24"/>
                <w:vertAlign w:val="baseline"/>
                <w:lang w:val="en-US" w:eastAsia="zh-CN" w:bidi="ar-SA"/>
              </w:rPr>
              <w:t>区发展改革局</w:t>
            </w:r>
          </w:p>
        </w:tc>
        <w:tc>
          <w:tcPr>
            <w:tcW w:w="746" w:type="pct"/>
            <w:shd w:val="clear" w:color="auto" w:fill="auto"/>
            <w:vAlign w:val="center"/>
          </w:tcPr>
          <w:p w14:paraId="2C15A8E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198295D3">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_GBK" w:cs="方正仿宋_GBK"/>
                <w:b w:val="0"/>
                <w:bCs w:val="0"/>
                <w:color w:val="auto"/>
                <w:kern w:val="2"/>
                <w:sz w:val="24"/>
                <w:szCs w:val="24"/>
                <w:vertAlign w:val="baseline"/>
                <w:lang w:val="en-US" w:eastAsia="zh-CN" w:bidi="ar-SA"/>
              </w:rPr>
            </w:pPr>
            <w:r>
              <w:rPr>
                <w:rFonts w:hint="eastAsia" w:ascii="宋体" w:hAnsi="宋体" w:eastAsia="方正仿宋_GBK" w:cs="方正仿宋_GBK"/>
                <w:b w:val="0"/>
                <w:bCs w:val="0"/>
                <w:color w:val="auto"/>
                <w:sz w:val="24"/>
                <w:szCs w:val="24"/>
                <w:vertAlign w:val="baseline"/>
                <w:lang w:val="en-US" w:eastAsia="zh-CN"/>
              </w:rPr>
              <w:t>11月底前</w:t>
            </w:r>
          </w:p>
        </w:tc>
      </w:tr>
      <w:tr w14:paraId="5FDE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525" w:type="pct"/>
            <w:vMerge w:val="continue"/>
            <w:shd w:val="clear" w:color="auto" w:fill="auto"/>
            <w:vAlign w:val="center"/>
          </w:tcPr>
          <w:p w14:paraId="5BEAD71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vMerge w:val="continue"/>
            <w:shd w:val="clear" w:color="auto" w:fill="auto"/>
            <w:vAlign w:val="top"/>
          </w:tcPr>
          <w:p w14:paraId="7F90DB0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8"/>
                <w:szCs w:val="28"/>
                <w:shd w:val="clear" w:color="auto" w:fill="FFFFFF"/>
                <w:lang w:val="en-US" w:eastAsia="zh-CN"/>
              </w:rPr>
            </w:pPr>
          </w:p>
        </w:tc>
        <w:tc>
          <w:tcPr>
            <w:tcW w:w="2112" w:type="pct"/>
            <w:vAlign w:val="center"/>
          </w:tcPr>
          <w:p w14:paraId="4E5022D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8.积极开展信用修复指导，帮助符合条件的失信企业重塑信用，恢复正常生产经营。</w:t>
            </w:r>
          </w:p>
        </w:tc>
        <w:tc>
          <w:tcPr>
            <w:tcW w:w="549" w:type="pct"/>
            <w:shd w:val="clear" w:color="auto" w:fill="auto"/>
            <w:vAlign w:val="center"/>
          </w:tcPr>
          <w:p w14:paraId="33BAB86B">
            <w:pPr>
              <w:pStyle w:val="3"/>
              <w:keepNext w:val="0"/>
              <w:keepLines w:val="0"/>
              <w:pageBreakBefore w:val="0"/>
              <w:widowControl w:val="0"/>
              <w:shd w:val="clear" w:color="auto" w:fill="auto"/>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方正仿宋_GBK" w:cs="方正仿宋_GBK"/>
                <w:b w:val="0"/>
                <w:bCs w:val="0"/>
                <w:color w:val="auto"/>
                <w:kern w:val="2"/>
                <w:sz w:val="24"/>
                <w:szCs w:val="24"/>
                <w:vertAlign w:val="baseline"/>
                <w:lang w:val="en-US" w:eastAsia="zh-CN" w:bidi="ar-SA"/>
              </w:rPr>
            </w:pPr>
            <w:r>
              <w:rPr>
                <w:rFonts w:hint="eastAsia" w:ascii="宋体" w:hAnsi="宋体" w:eastAsia="方正仿宋_GBK" w:cs="方正仿宋_GBK"/>
                <w:b w:val="0"/>
                <w:bCs w:val="0"/>
                <w:color w:val="auto"/>
                <w:kern w:val="2"/>
                <w:sz w:val="24"/>
                <w:szCs w:val="24"/>
                <w:vertAlign w:val="baseline"/>
                <w:lang w:val="en-US" w:eastAsia="zh-CN" w:bidi="ar-SA"/>
              </w:rPr>
              <w:t>区发展改革局</w:t>
            </w:r>
          </w:p>
        </w:tc>
        <w:tc>
          <w:tcPr>
            <w:tcW w:w="746" w:type="pct"/>
            <w:shd w:val="clear" w:color="auto" w:fill="auto"/>
            <w:vAlign w:val="center"/>
          </w:tcPr>
          <w:p w14:paraId="2C52A9A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44F57F47">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_GBK" w:cs="方正仿宋_GBK"/>
                <w:b w:val="0"/>
                <w:bCs w:val="0"/>
                <w:color w:val="auto"/>
                <w:kern w:val="2"/>
                <w:sz w:val="24"/>
                <w:szCs w:val="24"/>
                <w:vertAlign w:val="baseline"/>
                <w:lang w:val="en-US" w:eastAsia="zh-CN" w:bidi="ar-SA"/>
              </w:rPr>
            </w:pPr>
            <w:r>
              <w:rPr>
                <w:rFonts w:hint="eastAsia" w:ascii="宋体" w:hAnsi="宋体" w:eastAsia="方正仿宋_GBK" w:cs="方正仿宋_GBK"/>
                <w:b w:val="0"/>
                <w:bCs w:val="0"/>
                <w:color w:val="auto"/>
                <w:sz w:val="24"/>
                <w:szCs w:val="24"/>
                <w:vertAlign w:val="baseline"/>
                <w:lang w:val="en-US" w:eastAsia="zh-CN"/>
              </w:rPr>
              <w:t>12月底前</w:t>
            </w:r>
          </w:p>
        </w:tc>
      </w:tr>
      <w:tr w14:paraId="2AEB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525" w:type="pct"/>
            <w:vMerge w:val="continue"/>
            <w:shd w:val="clear" w:color="auto" w:fill="auto"/>
            <w:vAlign w:val="center"/>
          </w:tcPr>
          <w:p w14:paraId="5C8FE3F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vMerge w:val="restart"/>
            <w:shd w:val="clear" w:color="auto" w:fill="auto"/>
            <w:vAlign w:val="center"/>
          </w:tcPr>
          <w:p w14:paraId="0737565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8"/>
                <w:szCs w:val="28"/>
                <w:shd w:val="clear" w:color="auto" w:fill="FFFFFF"/>
                <w:lang w:val="en-US" w:eastAsia="zh-CN"/>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t>（四）健全“企事速办”</w:t>
            </w:r>
            <w:r>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t>机制</w:t>
            </w:r>
          </w:p>
        </w:tc>
        <w:tc>
          <w:tcPr>
            <w:tcW w:w="2112" w:type="pct"/>
            <w:vAlign w:val="center"/>
          </w:tcPr>
          <w:p w14:paraId="7930A9A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9.</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健全</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企业线上诉求服务制度，构建覆盖企业全生命周期的线上诉求</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服务</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体系，实现企业诉求“一键提交、全程可溯、限时办结”。</w:t>
            </w:r>
          </w:p>
        </w:tc>
        <w:tc>
          <w:tcPr>
            <w:tcW w:w="549" w:type="pct"/>
            <w:shd w:val="clear" w:color="auto" w:fill="auto"/>
            <w:vAlign w:val="center"/>
          </w:tcPr>
          <w:p w14:paraId="0AC29A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eastAsia" w:ascii="宋体" w:hAnsi="宋体" w:eastAsia="方正仿宋_GBK" w:cs="方正仿宋_GBK"/>
                <w:b w:val="0"/>
                <w:bCs w:val="0"/>
                <w:color w:val="auto"/>
                <w:spacing w:val="6"/>
                <w:kern w:val="2"/>
                <w:sz w:val="24"/>
                <w:szCs w:val="24"/>
                <w:shd w:val="clear" w:color="auto" w:fill="FFFFFF"/>
                <w:vertAlign w:val="baseline"/>
                <w:lang w:val="en-US" w:eastAsia="zh-CN" w:bidi="ar-SA"/>
              </w:rPr>
              <w:t>区政务和数据局</w:t>
            </w:r>
          </w:p>
        </w:tc>
        <w:tc>
          <w:tcPr>
            <w:tcW w:w="746" w:type="pct"/>
            <w:shd w:val="clear" w:color="auto" w:fill="auto"/>
            <w:vAlign w:val="center"/>
          </w:tcPr>
          <w:p w14:paraId="76C465D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6AF703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eastAsia" w:ascii="宋体" w:hAnsi="宋体" w:eastAsia="方正仿宋_GBK" w:cs="方正仿宋_GBK"/>
                <w:b w:val="0"/>
                <w:bCs w:val="0"/>
                <w:color w:val="auto"/>
                <w:spacing w:val="6"/>
                <w:sz w:val="24"/>
                <w:szCs w:val="24"/>
                <w:shd w:val="clear" w:color="auto" w:fill="FFFFFF"/>
                <w:vertAlign w:val="baseline"/>
                <w:lang w:val="en-US" w:eastAsia="zh-CN"/>
              </w:rPr>
              <w:t>12月底前</w:t>
            </w:r>
          </w:p>
        </w:tc>
      </w:tr>
      <w:tr w14:paraId="79661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525" w:type="pct"/>
            <w:vMerge w:val="continue"/>
            <w:shd w:val="clear" w:color="auto" w:fill="auto"/>
            <w:vAlign w:val="center"/>
          </w:tcPr>
          <w:p w14:paraId="1D3E768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vMerge w:val="continue"/>
            <w:shd w:val="clear" w:color="auto" w:fill="auto"/>
            <w:vAlign w:val="top"/>
          </w:tcPr>
          <w:p w14:paraId="318079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楷体_GBK" w:cs="方正楷体_GBK"/>
                <w:b w:val="0"/>
                <w:bCs w:val="0"/>
                <w:i w:val="0"/>
                <w:iCs w:val="0"/>
                <w:caps w:val="0"/>
                <w:color w:val="auto"/>
                <w:spacing w:val="5"/>
                <w:sz w:val="28"/>
                <w:szCs w:val="28"/>
                <w:shd w:val="clear" w:color="auto" w:fill="FFFFFF"/>
                <w:lang w:val="en-US" w:eastAsia="zh-CN"/>
              </w:rPr>
            </w:pPr>
          </w:p>
        </w:tc>
        <w:tc>
          <w:tcPr>
            <w:tcW w:w="2112" w:type="pct"/>
            <w:vAlign w:val="center"/>
          </w:tcPr>
          <w:p w14:paraId="4F4207A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10.</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深化</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政务服务“就近好办”改革，以企业需求为导向，通过织密“区－镇（街道）－园区”服务网络、下沉高频事项，打造园区“办事不出园”</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服务</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品牌，实现企业“厂门口办事”。</w:t>
            </w:r>
          </w:p>
        </w:tc>
        <w:tc>
          <w:tcPr>
            <w:tcW w:w="549" w:type="pct"/>
            <w:shd w:val="clear" w:color="auto" w:fill="auto"/>
            <w:vAlign w:val="center"/>
          </w:tcPr>
          <w:p w14:paraId="52935D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eastAsia" w:ascii="宋体" w:hAnsi="宋体" w:eastAsia="方正仿宋_GBK" w:cs="方正仿宋_GBK"/>
                <w:b w:val="0"/>
                <w:bCs w:val="0"/>
                <w:color w:val="auto"/>
                <w:spacing w:val="6"/>
                <w:kern w:val="2"/>
                <w:sz w:val="24"/>
                <w:szCs w:val="24"/>
                <w:shd w:val="clear" w:color="auto" w:fill="FFFFFF"/>
                <w:vertAlign w:val="baseline"/>
                <w:lang w:val="en-US" w:eastAsia="zh-CN" w:bidi="ar-SA"/>
              </w:rPr>
              <w:t>区政务和数据局</w:t>
            </w:r>
          </w:p>
        </w:tc>
        <w:tc>
          <w:tcPr>
            <w:tcW w:w="746" w:type="pct"/>
            <w:shd w:val="clear" w:color="auto" w:fill="auto"/>
            <w:vAlign w:val="center"/>
          </w:tcPr>
          <w:p w14:paraId="65A74F6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0"/>
                <w:sz w:val="24"/>
                <w:szCs w:val="24"/>
                <w:shd w:val="clear" w:color="auto" w:fill="FFFFFF"/>
                <w:vertAlign w:val="baseline"/>
                <w:lang w:val="en-US" w:eastAsia="zh-CN" w:bidi="en-US"/>
              </w:rPr>
            </w:pPr>
            <w:r>
              <w:rPr>
                <w:rFonts w:hint="eastAsia" w:ascii="宋体" w:hAnsi="宋体" w:eastAsia="方正仿宋_GBK" w:cs="方正仿宋_GBK"/>
                <w:b w:val="0"/>
                <w:bCs w:val="0"/>
                <w:i w:val="0"/>
                <w:iCs w:val="0"/>
                <w:caps w:val="0"/>
                <w:color w:val="auto"/>
                <w:spacing w:val="0"/>
                <w:w w:val="100"/>
                <w:kern w:val="0"/>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2E505A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eastAsia" w:ascii="宋体" w:hAnsi="宋体" w:eastAsia="方正仿宋_GBK" w:cs="方正仿宋_GBK"/>
                <w:b w:val="0"/>
                <w:bCs w:val="0"/>
                <w:color w:val="auto"/>
                <w:spacing w:val="6"/>
                <w:sz w:val="24"/>
                <w:szCs w:val="24"/>
                <w:shd w:val="clear" w:color="auto" w:fill="FFFFFF"/>
                <w:vertAlign w:val="baseline"/>
                <w:lang w:val="en-US" w:eastAsia="zh-CN"/>
              </w:rPr>
              <w:t>12月底前</w:t>
            </w:r>
          </w:p>
        </w:tc>
      </w:tr>
      <w:tr w14:paraId="4226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525" w:type="pct"/>
            <w:vMerge w:val="continue"/>
            <w:shd w:val="clear" w:color="auto" w:fill="auto"/>
            <w:vAlign w:val="center"/>
          </w:tcPr>
          <w:p w14:paraId="6565286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黑体_GBK" w:cs="方正黑体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vMerge w:val="continue"/>
            <w:shd w:val="clear" w:color="auto" w:fill="auto"/>
            <w:vAlign w:val="top"/>
          </w:tcPr>
          <w:p w14:paraId="3704618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黑体_GBK" w:cs="方正黑体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2112" w:type="pct"/>
            <w:shd w:val="clear" w:color="auto" w:fill="auto"/>
            <w:vAlign w:val="center"/>
          </w:tcPr>
          <w:p w14:paraId="4D1DDDA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kern w:val="2"/>
                <w:sz w:val="24"/>
                <w:szCs w:val="24"/>
                <w:shd w:val="clear" w:color="auto" w:fill="FFFFFF"/>
                <w:lang w:val="en-US" w:eastAsia="zh-CN" w:bidi="ar-SA"/>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11.</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完善</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重点投资项目“首席+贴身服务员”联系服务制度，为企业提供</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审批</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帮办代办</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、问题收集与闭环处置、</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惠企政策</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推送</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业务</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咨询</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服务</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等</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全链条、</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全</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方位</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跟踪服务。</w:t>
            </w:r>
          </w:p>
        </w:tc>
        <w:tc>
          <w:tcPr>
            <w:tcW w:w="549" w:type="pct"/>
            <w:shd w:val="clear" w:color="auto" w:fill="auto"/>
            <w:vAlign w:val="center"/>
          </w:tcPr>
          <w:p w14:paraId="44D39B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t>源城产业园区管委会</w:t>
            </w:r>
          </w:p>
        </w:tc>
        <w:tc>
          <w:tcPr>
            <w:tcW w:w="746" w:type="pct"/>
            <w:shd w:val="clear" w:color="auto" w:fill="auto"/>
            <w:vAlign w:val="center"/>
          </w:tcPr>
          <w:p w14:paraId="1D45E8E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en-US"/>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6AAA82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11月底前</w:t>
            </w:r>
          </w:p>
        </w:tc>
      </w:tr>
      <w:tr w14:paraId="2970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1" w:hRule="atLeast"/>
          <w:jc w:val="center"/>
        </w:trPr>
        <w:tc>
          <w:tcPr>
            <w:tcW w:w="525" w:type="pct"/>
            <w:shd w:val="clear" w:color="auto" w:fill="auto"/>
            <w:vAlign w:val="center"/>
          </w:tcPr>
          <w:p w14:paraId="7D2C5D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工作目标</w:t>
            </w:r>
          </w:p>
        </w:tc>
        <w:tc>
          <w:tcPr>
            <w:tcW w:w="2614" w:type="pct"/>
            <w:gridSpan w:val="2"/>
            <w:shd w:val="clear" w:color="auto" w:fill="auto"/>
            <w:vAlign w:val="center"/>
          </w:tcPr>
          <w:p w14:paraId="7D47A3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重点任务</w:t>
            </w:r>
          </w:p>
        </w:tc>
        <w:tc>
          <w:tcPr>
            <w:tcW w:w="549" w:type="pct"/>
            <w:shd w:val="clear" w:color="auto" w:fill="auto"/>
            <w:vAlign w:val="center"/>
          </w:tcPr>
          <w:p w14:paraId="7EDFCF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牵头单位</w:t>
            </w:r>
          </w:p>
        </w:tc>
        <w:tc>
          <w:tcPr>
            <w:tcW w:w="746" w:type="pct"/>
            <w:shd w:val="clear" w:color="auto" w:fill="auto"/>
            <w:vAlign w:val="center"/>
          </w:tcPr>
          <w:p w14:paraId="7DCD97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责任单位</w:t>
            </w:r>
          </w:p>
        </w:tc>
        <w:tc>
          <w:tcPr>
            <w:tcW w:w="565" w:type="pct"/>
            <w:shd w:val="clear" w:color="auto" w:fill="auto"/>
            <w:vAlign w:val="center"/>
          </w:tcPr>
          <w:p w14:paraId="1A50A5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完成时限</w:t>
            </w:r>
          </w:p>
        </w:tc>
      </w:tr>
      <w:tr w14:paraId="1422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525" w:type="pct"/>
            <w:vMerge w:val="restart"/>
            <w:shd w:val="clear" w:color="auto" w:fill="auto"/>
            <w:vAlign w:val="center"/>
          </w:tcPr>
          <w:p w14:paraId="56A3B48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黑体_GBK" w:cs="方正黑体_GBK"/>
                <w:b w:val="0"/>
                <w:bCs w:val="0"/>
                <w:i w:val="0"/>
                <w:iCs w:val="0"/>
                <w:caps w:val="0"/>
                <w:color w:val="auto"/>
                <w:spacing w:val="6"/>
                <w:w w:val="100"/>
                <w:kern w:val="0"/>
                <w:position w:val="0"/>
                <w:sz w:val="24"/>
                <w:szCs w:val="24"/>
                <w:shd w:val="clear" w:color="auto" w:fill="FFFFFF"/>
                <w:vertAlign w:val="baseline"/>
                <w:lang w:val="en-US" w:eastAsia="zh-CN" w:bidi="en-US"/>
              </w:rPr>
              <w:t>二、深化涉企服务增值</w:t>
            </w:r>
          </w:p>
        </w:tc>
        <w:tc>
          <w:tcPr>
            <w:tcW w:w="502" w:type="pct"/>
            <w:vMerge w:val="restart"/>
            <w:shd w:val="clear" w:color="auto" w:fill="auto"/>
            <w:vAlign w:val="center"/>
          </w:tcPr>
          <w:p w14:paraId="5DFAE249">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strike/>
                <w:color w:val="D13B2D"/>
                <w:spacing w:val="5"/>
                <w:sz w:val="24"/>
                <w:szCs w:val="24"/>
                <w:shd w:val="clear" w:color="auto" w:fill="FAE7E9"/>
                <w:lang w:val="en-US" w:eastAsia="zh-CN"/>
              </w:rPr>
            </w:pPr>
          </w:p>
          <w:p w14:paraId="07F48D76">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strike/>
                <w:color w:val="D13B2D"/>
                <w:spacing w:val="5"/>
                <w:sz w:val="24"/>
                <w:szCs w:val="24"/>
                <w:shd w:val="clear" w:color="auto" w:fill="FAE7E9"/>
                <w:lang w:val="en-US" w:eastAsia="zh-CN"/>
              </w:rPr>
            </w:pPr>
          </w:p>
          <w:p w14:paraId="2A84C704">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t>（五）规范涉企行政执法行为</w:t>
            </w:r>
          </w:p>
        </w:tc>
        <w:tc>
          <w:tcPr>
            <w:tcW w:w="2112" w:type="pct"/>
            <w:vAlign w:val="center"/>
          </w:tcPr>
          <w:p w14:paraId="3C63F02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12.持续开展规范涉企行政执法专项行动，制定《源城区开展提升行政执法质量专项行动工作方案》。</w:t>
            </w:r>
          </w:p>
        </w:tc>
        <w:tc>
          <w:tcPr>
            <w:tcW w:w="549" w:type="pct"/>
            <w:shd w:val="clear" w:color="auto" w:fill="auto"/>
            <w:vAlign w:val="center"/>
          </w:tcPr>
          <w:p w14:paraId="0A3054D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eastAsia="zh-CN"/>
              </w:rPr>
              <w:t>区司法局</w:t>
            </w:r>
          </w:p>
        </w:tc>
        <w:tc>
          <w:tcPr>
            <w:tcW w:w="746" w:type="pct"/>
            <w:shd w:val="clear" w:color="auto" w:fill="auto"/>
            <w:vAlign w:val="center"/>
          </w:tcPr>
          <w:p w14:paraId="7985E3C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en-US"/>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09F6BC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6月底前</w:t>
            </w:r>
          </w:p>
        </w:tc>
      </w:tr>
      <w:tr w14:paraId="461D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25" w:type="pct"/>
            <w:vMerge w:val="continue"/>
            <w:shd w:val="clear" w:color="auto" w:fill="auto"/>
            <w:vAlign w:val="center"/>
          </w:tcPr>
          <w:p w14:paraId="4ED44EE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vMerge w:val="continue"/>
            <w:shd w:val="clear" w:color="auto" w:fill="auto"/>
            <w:vAlign w:val="top"/>
          </w:tcPr>
          <w:p w14:paraId="16FB159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8"/>
                <w:szCs w:val="28"/>
                <w:shd w:val="clear" w:color="auto" w:fill="FFFFFF"/>
                <w:lang w:val="en-US" w:eastAsia="zh-CN"/>
              </w:rPr>
            </w:pPr>
          </w:p>
        </w:tc>
        <w:tc>
          <w:tcPr>
            <w:tcW w:w="2112" w:type="pct"/>
            <w:vAlign w:val="center"/>
          </w:tcPr>
          <w:p w14:paraId="0300EDD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13.全面推行“亮码入企”，</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抓实</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应用上线操作培训，</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强化</w:t>
            </w:r>
            <w:r>
              <w:rPr>
                <w:rFonts w:hint="eastAsia" w:ascii="宋体" w:hAnsi="宋体" w:eastAsia="方正仿宋_GBK" w:cs="方正仿宋_GBK"/>
                <w:color w:val="auto"/>
                <w:spacing w:val="6"/>
                <w:sz w:val="24"/>
                <w:shd w:val="clear" w:color="auto" w:fill="FFFFFF"/>
              </w:rPr>
              <w:t>入企行为全过程监督管控</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w:t>
            </w:r>
          </w:p>
        </w:tc>
        <w:tc>
          <w:tcPr>
            <w:tcW w:w="549" w:type="pct"/>
            <w:shd w:val="clear" w:color="auto" w:fill="auto"/>
            <w:vAlign w:val="center"/>
          </w:tcPr>
          <w:p w14:paraId="7DFF910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eastAsia="zh-CN"/>
              </w:rPr>
              <w:t>区司法局</w:t>
            </w:r>
          </w:p>
        </w:tc>
        <w:tc>
          <w:tcPr>
            <w:tcW w:w="746" w:type="pct"/>
            <w:shd w:val="clear" w:color="auto" w:fill="auto"/>
            <w:vAlign w:val="center"/>
          </w:tcPr>
          <w:p w14:paraId="1CEBA40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en-US"/>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174766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12月底前</w:t>
            </w:r>
          </w:p>
        </w:tc>
      </w:tr>
      <w:tr w14:paraId="203F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525" w:type="pct"/>
            <w:vMerge w:val="continue"/>
            <w:shd w:val="clear" w:color="auto" w:fill="auto"/>
            <w:vAlign w:val="center"/>
          </w:tcPr>
          <w:p w14:paraId="6C8B231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黑体_GBK" w:cs="方正黑体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vMerge w:val="continue"/>
            <w:shd w:val="clear" w:color="auto" w:fill="auto"/>
            <w:vAlign w:val="top"/>
          </w:tcPr>
          <w:p w14:paraId="4095F34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方正黑体_GBK" w:cs="方正黑体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2112" w:type="pct"/>
            <w:shd w:val="clear" w:color="auto" w:fill="auto"/>
            <w:vAlign w:val="center"/>
          </w:tcPr>
          <w:p w14:paraId="57BFF36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pP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14.将行政检查主体名称、检查事项和依据、检查频次上限、检查标准、专项检查计划等信息作为行政执法事前公示内容，统一在广东省行政执法信息公示平台公布，确保公示率达100%。</w:t>
            </w:r>
          </w:p>
        </w:tc>
        <w:tc>
          <w:tcPr>
            <w:tcW w:w="549" w:type="pct"/>
            <w:shd w:val="clear" w:color="auto" w:fill="auto"/>
            <w:vAlign w:val="center"/>
          </w:tcPr>
          <w:p w14:paraId="71A0C9F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eastAsia="zh-CN"/>
              </w:rPr>
              <w:t>区司法局</w:t>
            </w:r>
          </w:p>
        </w:tc>
        <w:tc>
          <w:tcPr>
            <w:tcW w:w="746" w:type="pct"/>
            <w:shd w:val="clear" w:color="auto" w:fill="auto"/>
            <w:vAlign w:val="center"/>
          </w:tcPr>
          <w:p w14:paraId="295C624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en-US"/>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051D38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12月底前</w:t>
            </w:r>
          </w:p>
        </w:tc>
      </w:tr>
      <w:tr w14:paraId="38A2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525" w:type="pct"/>
            <w:vMerge w:val="restart"/>
            <w:shd w:val="clear" w:color="auto" w:fill="auto"/>
            <w:vAlign w:val="center"/>
          </w:tcPr>
          <w:p w14:paraId="2472ABF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4"/>
                <w:szCs w:val="24"/>
                <w:shd w:val="clear" w:color="auto" w:fill="FFFFFF"/>
                <w:vertAlign w:val="baseline"/>
                <w:lang w:val="en-US" w:eastAsia="zh-CN" w:bidi="en-US"/>
              </w:rPr>
            </w:pPr>
            <w:r>
              <w:rPr>
                <w:rFonts w:hint="eastAsia" w:ascii="宋体" w:hAnsi="宋体" w:eastAsia="方正黑体_GBK" w:cs="方正黑体_GBK"/>
                <w:b w:val="0"/>
                <w:bCs w:val="0"/>
                <w:i w:val="0"/>
                <w:iCs w:val="0"/>
                <w:caps w:val="0"/>
                <w:color w:val="auto"/>
                <w:spacing w:val="6"/>
                <w:w w:val="100"/>
                <w:kern w:val="0"/>
                <w:position w:val="0"/>
                <w:sz w:val="24"/>
                <w:szCs w:val="24"/>
                <w:shd w:val="clear" w:color="auto" w:fill="FFFFFF"/>
                <w:vertAlign w:val="baseline"/>
                <w:lang w:val="en-US" w:eastAsia="zh-CN" w:bidi="en-US"/>
              </w:rPr>
              <w:t>三、深化决策程序管控</w:t>
            </w:r>
          </w:p>
        </w:tc>
        <w:tc>
          <w:tcPr>
            <w:tcW w:w="502" w:type="pct"/>
            <w:shd w:val="clear" w:color="auto" w:fill="auto"/>
            <w:vAlign w:val="center"/>
          </w:tcPr>
          <w:p w14:paraId="25C760A8">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t>（六）实行决策事项清单管理</w:t>
            </w:r>
          </w:p>
        </w:tc>
        <w:tc>
          <w:tcPr>
            <w:tcW w:w="2112" w:type="pct"/>
            <w:vAlign w:val="center"/>
          </w:tcPr>
          <w:p w14:paraId="0D483C4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15.组织各部门对照重大行政决策事项范围（含公共服务、市场监管、环境保护、公共建设项目等），申报年度决策事项，形成并公布年度重大行政决策事项目录，确保年度决策事项目录及时公开。</w:t>
            </w:r>
          </w:p>
        </w:tc>
        <w:tc>
          <w:tcPr>
            <w:tcW w:w="549" w:type="pct"/>
            <w:shd w:val="clear" w:color="auto" w:fill="auto"/>
            <w:vAlign w:val="center"/>
          </w:tcPr>
          <w:p w14:paraId="5D11E2F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区</w:t>
            </w:r>
            <w:r>
              <w:rPr>
                <w:rFonts w:hint="default" w:ascii="宋体" w:hAnsi="宋体" w:eastAsia="方正仿宋_GBK" w:cs="方正仿宋_GBK"/>
                <w:b w:val="0"/>
                <w:bCs w:val="0"/>
                <w:color w:val="auto"/>
                <w:spacing w:val="6"/>
                <w:sz w:val="24"/>
                <w:szCs w:val="24"/>
                <w:shd w:val="clear" w:color="auto" w:fill="FFFFFF"/>
                <w:vertAlign w:val="baseline"/>
                <w:lang w:val="en-US" w:eastAsia="zh-CN"/>
              </w:rPr>
              <w:t>政</w:t>
            </w:r>
            <w:r>
              <w:rPr>
                <w:rFonts w:hint="default" w:ascii="宋体" w:hAnsi="宋体" w:eastAsia="方正仿宋_GBK" w:cs="方正仿宋_GBK"/>
                <w:b w:val="0"/>
                <w:bCs w:val="0"/>
                <w:color w:val="auto"/>
                <w:spacing w:val="6"/>
                <w:sz w:val="24"/>
                <w:szCs w:val="24"/>
                <w:shd w:val="clear" w:color="auto" w:fill="FFFFFF"/>
                <w:vertAlign w:val="baseline"/>
                <w:lang w:val="en-US" w:eastAsia="zh-CN"/>
              </w:rPr>
              <w:t>府办</w:t>
            </w:r>
            <w:r>
              <w:rPr>
                <w:rFonts w:hint="default" w:ascii="宋体" w:hAnsi="宋体" w:eastAsia="方正仿宋_GBK" w:cs="方正仿宋_GBK"/>
                <w:b w:val="0"/>
                <w:bCs w:val="0"/>
                <w:color w:val="auto"/>
                <w:spacing w:val="6"/>
                <w:sz w:val="24"/>
                <w:szCs w:val="24"/>
                <w:shd w:val="clear" w:color="auto" w:fill="FFFFFF"/>
                <w:vertAlign w:val="baseline"/>
                <w:lang w:val="en-US" w:eastAsia="zh-CN"/>
              </w:rPr>
              <w:t>公室</w:t>
            </w:r>
            <w:r>
              <w:rPr>
                <w:rFonts w:hint="default" w:ascii="宋体" w:hAnsi="宋体" w:eastAsia="方正仿宋_GBK" w:cs="方正仿宋_GBK"/>
                <w:b w:val="0"/>
                <w:bCs w:val="0"/>
                <w:color w:val="auto"/>
                <w:spacing w:val="6"/>
                <w:sz w:val="24"/>
                <w:szCs w:val="24"/>
                <w:shd w:val="clear" w:color="auto" w:fill="FFFFFF"/>
                <w:vertAlign w:val="baseline"/>
                <w:lang w:val="en-US" w:eastAsia="zh-CN"/>
              </w:rPr>
              <w:t>、</w:t>
            </w:r>
            <w:r>
              <w:rPr>
                <w:rFonts w:hint="default" w:ascii="宋体" w:hAnsi="宋体" w:eastAsia="方正仿宋_GBK" w:cs="方正仿宋_GBK"/>
                <w:b w:val="0"/>
                <w:bCs w:val="0"/>
                <w:color w:val="auto"/>
                <w:spacing w:val="6"/>
                <w:sz w:val="24"/>
                <w:szCs w:val="24"/>
                <w:shd w:val="clear" w:color="auto" w:fill="FFFFFF"/>
                <w:vertAlign w:val="baseline"/>
                <w:lang w:eastAsia="zh-CN"/>
              </w:rPr>
              <w:t>区司法局</w:t>
            </w:r>
          </w:p>
        </w:tc>
        <w:tc>
          <w:tcPr>
            <w:tcW w:w="746" w:type="pct"/>
            <w:shd w:val="clear" w:color="auto" w:fill="auto"/>
            <w:vAlign w:val="center"/>
          </w:tcPr>
          <w:p w14:paraId="78B5F93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en-US"/>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1C7D1E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12月底前</w:t>
            </w:r>
          </w:p>
        </w:tc>
      </w:tr>
      <w:tr w14:paraId="7E7A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525" w:type="pct"/>
            <w:vMerge w:val="continue"/>
            <w:shd w:val="clear" w:color="auto" w:fill="auto"/>
            <w:vAlign w:val="center"/>
          </w:tcPr>
          <w:p w14:paraId="5E6083E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方正黑体_GBK" w:cs="方正黑体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shd w:val="clear" w:color="auto" w:fill="auto"/>
            <w:vAlign w:val="center"/>
          </w:tcPr>
          <w:p w14:paraId="2408F0B3">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t>（七）严格双重合法性审查</w:t>
            </w:r>
          </w:p>
        </w:tc>
        <w:tc>
          <w:tcPr>
            <w:tcW w:w="2112" w:type="pct"/>
            <w:vAlign w:val="center"/>
          </w:tcPr>
          <w:p w14:paraId="6CF81B5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16.重大行政决策事项实行由承办单位法制机构初审和区司法局合法性审查的“双重审查”制度，确保合法性审查率达100%。充分发挥法律顾问和公职律师在重大行政决策合法性审查中的专业作用，促进重大行政决策合法性审查提质增效。</w:t>
            </w:r>
          </w:p>
        </w:tc>
        <w:tc>
          <w:tcPr>
            <w:tcW w:w="549" w:type="pct"/>
            <w:shd w:val="clear" w:color="auto" w:fill="auto"/>
            <w:vAlign w:val="center"/>
          </w:tcPr>
          <w:p w14:paraId="594E337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sz w:val="24"/>
                <w:szCs w:val="24"/>
                <w:shd w:val="clear" w:color="auto" w:fill="FFFFFF"/>
                <w:vertAlign w:val="baseline"/>
                <w:lang w:val="en-US" w:eastAsia="zh-CN"/>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区</w:t>
            </w:r>
            <w:r>
              <w:rPr>
                <w:rFonts w:hint="default" w:ascii="宋体" w:hAnsi="宋体" w:eastAsia="方正仿宋_GBK" w:cs="方正仿宋_GBK"/>
                <w:b w:val="0"/>
                <w:bCs w:val="0"/>
                <w:color w:val="auto"/>
                <w:spacing w:val="6"/>
                <w:sz w:val="24"/>
                <w:szCs w:val="24"/>
                <w:shd w:val="clear" w:color="auto" w:fill="FFFFFF"/>
                <w:vertAlign w:val="baseline"/>
                <w:lang w:eastAsia="zh-CN"/>
              </w:rPr>
              <w:t>司法局</w:t>
            </w:r>
          </w:p>
        </w:tc>
        <w:tc>
          <w:tcPr>
            <w:tcW w:w="746" w:type="pct"/>
            <w:shd w:val="clear" w:color="auto" w:fill="auto"/>
            <w:vAlign w:val="center"/>
          </w:tcPr>
          <w:p w14:paraId="6CBC173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en-US"/>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3C5D55C3">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b w:val="0"/>
                <w:bCs w:val="0"/>
                <w:color w:val="auto"/>
                <w:kern w:val="2"/>
                <w:sz w:val="28"/>
                <w:szCs w:val="28"/>
                <w:vertAlign w:val="baseline"/>
                <w:lang w:val="en-US" w:eastAsia="zh-CN" w:bidi="ar-SA"/>
              </w:rPr>
            </w:pPr>
            <w:r>
              <w:rPr>
                <w:rFonts w:hint="eastAsia" w:ascii="宋体" w:hAnsi="宋体" w:eastAsia="方正仿宋_GBK" w:cs="方正仿宋_GBK"/>
                <w:b w:val="0"/>
                <w:bCs w:val="0"/>
                <w:color w:val="auto"/>
                <w:sz w:val="28"/>
                <w:szCs w:val="28"/>
                <w:vertAlign w:val="baseline"/>
                <w:lang w:val="en-US" w:eastAsia="zh-CN"/>
              </w:rPr>
              <w:t>12月底前</w:t>
            </w:r>
          </w:p>
        </w:tc>
      </w:tr>
      <w:tr w14:paraId="3B07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90" w:hRule="atLeast"/>
          <w:jc w:val="center"/>
        </w:trPr>
        <w:tc>
          <w:tcPr>
            <w:tcW w:w="525" w:type="pct"/>
            <w:shd w:val="clear" w:color="auto" w:fill="auto"/>
            <w:vAlign w:val="center"/>
          </w:tcPr>
          <w:p w14:paraId="72CECE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工作目标</w:t>
            </w:r>
          </w:p>
        </w:tc>
        <w:tc>
          <w:tcPr>
            <w:tcW w:w="2614" w:type="pct"/>
            <w:gridSpan w:val="2"/>
            <w:shd w:val="clear" w:color="auto" w:fill="auto"/>
            <w:vAlign w:val="center"/>
          </w:tcPr>
          <w:p w14:paraId="1C7FD0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重点任务</w:t>
            </w:r>
          </w:p>
        </w:tc>
        <w:tc>
          <w:tcPr>
            <w:tcW w:w="549" w:type="pct"/>
            <w:shd w:val="clear" w:color="auto" w:fill="auto"/>
            <w:vAlign w:val="center"/>
          </w:tcPr>
          <w:p w14:paraId="3E324B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牵头单位</w:t>
            </w:r>
          </w:p>
        </w:tc>
        <w:tc>
          <w:tcPr>
            <w:tcW w:w="746" w:type="pct"/>
            <w:shd w:val="clear" w:color="auto" w:fill="auto"/>
            <w:vAlign w:val="center"/>
          </w:tcPr>
          <w:p w14:paraId="52ADF3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责任单位</w:t>
            </w:r>
          </w:p>
        </w:tc>
        <w:tc>
          <w:tcPr>
            <w:tcW w:w="565" w:type="pct"/>
            <w:shd w:val="clear" w:color="auto" w:fill="auto"/>
            <w:vAlign w:val="center"/>
          </w:tcPr>
          <w:p w14:paraId="4CED9D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完成时限</w:t>
            </w:r>
          </w:p>
        </w:tc>
      </w:tr>
      <w:tr w14:paraId="529C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840" w:hRule="atLeast"/>
          <w:jc w:val="center"/>
        </w:trPr>
        <w:tc>
          <w:tcPr>
            <w:tcW w:w="525" w:type="pct"/>
            <w:vMerge w:val="restart"/>
            <w:shd w:val="clear" w:color="auto" w:fill="auto"/>
            <w:vAlign w:val="center"/>
          </w:tcPr>
          <w:p w14:paraId="4F53048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color w:val="auto"/>
                <w:spacing w:val="6"/>
                <w:kern w:val="0"/>
                <w:sz w:val="24"/>
                <w:szCs w:val="24"/>
                <w:u w:val="none" w:color="auto"/>
                <w:shd w:val="clear" w:color="auto" w:fill="FFFFFF"/>
                <w:lang w:val="en-US" w:eastAsia="zh-CN" w:bidi="en-US"/>
              </w:rPr>
            </w:pPr>
            <w:r>
              <w:rPr>
                <w:rFonts w:hint="eastAsia" w:ascii="黑体" w:hAnsi="黑体" w:eastAsia="黑体" w:cs="黑体"/>
                <w:b w:val="0"/>
                <w:bCs w:val="0"/>
                <w:color w:val="auto"/>
                <w:spacing w:val="6"/>
                <w:kern w:val="0"/>
                <w:sz w:val="24"/>
                <w:szCs w:val="24"/>
                <w:u w:val="none" w:color="auto"/>
                <w:shd w:val="clear" w:color="auto" w:fill="FFFFFF"/>
                <w:lang w:val="en-US" w:eastAsia="zh-CN" w:bidi="en-US"/>
              </w:rPr>
              <w:t>四、深化复议应诉工作</w:t>
            </w:r>
          </w:p>
        </w:tc>
        <w:tc>
          <w:tcPr>
            <w:tcW w:w="502" w:type="pct"/>
            <w:vMerge w:val="restart"/>
            <w:shd w:val="clear" w:color="auto" w:fill="auto"/>
            <w:vAlign w:val="center"/>
          </w:tcPr>
          <w:p w14:paraId="5CD8C71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t>（八）做实行政争议实质化解</w:t>
            </w:r>
          </w:p>
        </w:tc>
        <w:tc>
          <w:tcPr>
            <w:tcW w:w="2112" w:type="pct"/>
            <w:vAlign w:val="center"/>
          </w:tcPr>
          <w:p w14:paraId="7FC307B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17.</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完善强化行政复议案件调解和解机制</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w:t>
            </w:r>
          </w:p>
        </w:tc>
        <w:tc>
          <w:tcPr>
            <w:tcW w:w="549" w:type="pct"/>
            <w:shd w:val="clear" w:color="auto" w:fill="auto"/>
            <w:vAlign w:val="center"/>
          </w:tcPr>
          <w:p w14:paraId="021C791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eastAsia="zh-CN"/>
              </w:rPr>
              <w:t>区司法局</w:t>
            </w:r>
          </w:p>
        </w:tc>
        <w:tc>
          <w:tcPr>
            <w:tcW w:w="746" w:type="pct"/>
            <w:shd w:val="clear" w:color="auto" w:fill="auto"/>
            <w:vAlign w:val="center"/>
          </w:tcPr>
          <w:p w14:paraId="43228A4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en-US"/>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03E8A065">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b w:val="0"/>
                <w:bCs w:val="0"/>
                <w:color w:val="auto"/>
                <w:spacing w:val="6"/>
                <w:sz w:val="24"/>
                <w:szCs w:val="24"/>
                <w:shd w:val="clear" w:color="auto" w:fill="FFFFFF"/>
                <w:vertAlign w:val="baseline"/>
                <w:lang w:val="en-US" w:eastAsia="zh-CN"/>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6月底前</w:t>
            </w:r>
          </w:p>
        </w:tc>
      </w:tr>
      <w:tr w14:paraId="3206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525" w:type="pct"/>
            <w:vMerge w:val="continue"/>
            <w:shd w:val="clear" w:color="auto" w:fill="auto"/>
            <w:vAlign w:val="center"/>
          </w:tcPr>
          <w:p w14:paraId="39EAA68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color w:val="auto"/>
                <w:spacing w:val="6"/>
                <w:kern w:val="0"/>
                <w:sz w:val="24"/>
                <w:szCs w:val="24"/>
                <w:u w:val="none" w:color="auto"/>
                <w:shd w:val="clear" w:color="auto" w:fill="FFFFFF"/>
                <w:lang w:val="en-US" w:eastAsia="zh-CN" w:bidi="en-US"/>
              </w:rPr>
            </w:pPr>
          </w:p>
        </w:tc>
        <w:tc>
          <w:tcPr>
            <w:tcW w:w="502" w:type="pct"/>
            <w:vMerge w:val="continue"/>
            <w:shd w:val="clear" w:color="auto" w:fill="auto"/>
            <w:vAlign w:val="center"/>
          </w:tcPr>
          <w:p w14:paraId="3E9B8F1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pPr>
          </w:p>
        </w:tc>
        <w:tc>
          <w:tcPr>
            <w:tcW w:w="2112" w:type="pct"/>
            <w:vAlign w:val="center"/>
          </w:tcPr>
          <w:p w14:paraId="29F24F9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1</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8</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加强与人民法院的协调衔接，强化行政复议、行政诉讼案件调解和解，深入了解企业和群众所需所盼所想和实际利益诉求，依法听取企业和群众意见，做实案前、案中、案后调解工作，充分运用调解和解方式结案，提高行政复议、行政诉讼调解和解率。</w:t>
            </w:r>
          </w:p>
        </w:tc>
        <w:tc>
          <w:tcPr>
            <w:tcW w:w="549" w:type="pct"/>
            <w:shd w:val="clear" w:color="auto" w:fill="auto"/>
            <w:vAlign w:val="center"/>
          </w:tcPr>
          <w:p w14:paraId="0CEED2C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eastAsia="zh-CN"/>
              </w:rPr>
              <w:t>区司法局</w:t>
            </w:r>
          </w:p>
        </w:tc>
        <w:tc>
          <w:tcPr>
            <w:tcW w:w="746" w:type="pct"/>
            <w:shd w:val="clear" w:color="auto" w:fill="auto"/>
            <w:vAlign w:val="center"/>
          </w:tcPr>
          <w:p w14:paraId="18B5F67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en-US"/>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5D8E4DFE">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持续开展</w:t>
            </w:r>
          </w:p>
        </w:tc>
      </w:tr>
      <w:tr w14:paraId="5478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525" w:type="pct"/>
            <w:vMerge w:val="continue"/>
            <w:shd w:val="clear" w:color="auto" w:fill="auto"/>
            <w:vAlign w:val="center"/>
          </w:tcPr>
          <w:p w14:paraId="6C2D4E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color w:val="auto"/>
                <w:sz w:val="28"/>
                <w:szCs w:val="28"/>
                <w:u w:val="none" w:color="auto"/>
                <w:lang w:val="en-US" w:eastAsia="zh-CN"/>
              </w:rPr>
            </w:pPr>
          </w:p>
        </w:tc>
        <w:tc>
          <w:tcPr>
            <w:tcW w:w="502" w:type="pct"/>
            <w:vMerge w:val="restart"/>
            <w:shd w:val="clear" w:color="auto" w:fill="auto"/>
            <w:vAlign w:val="center"/>
          </w:tcPr>
          <w:p w14:paraId="61DCE88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pPr>
          </w:p>
          <w:p w14:paraId="5BADEFF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pPr>
          </w:p>
          <w:p w14:paraId="325E694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t>（九）强化复盘纠错</w:t>
            </w:r>
            <w:r>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t>与问题</w:t>
            </w:r>
            <w:r>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t>整改</w:t>
            </w:r>
          </w:p>
        </w:tc>
        <w:tc>
          <w:tcPr>
            <w:tcW w:w="2112" w:type="pct"/>
            <w:vAlign w:val="center"/>
          </w:tcPr>
          <w:p w14:paraId="2AFF733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19</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w:t>
            </w:r>
            <w:r>
              <w:rPr>
                <w:rFonts w:hint="default" w:ascii="宋体" w:hAnsi="宋体" w:eastAsia="方正仿宋_GBK" w:cs="方正仿宋_GBK"/>
                <w:color w:val="auto"/>
                <w:spacing w:val="6"/>
                <w:sz w:val="24"/>
                <w:shd w:val="clear" w:color="auto" w:fill="FFFFFF"/>
              </w:rPr>
              <w:t>建立行政复议纠错、行政诉讼败诉案件常态化复盘机制</w:t>
            </w:r>
            <w:r>
              <w:rPr>
                <w:rFonts w:hint="eastAsia" w:ascii="宋体" w:hAnsi="宋体" w:eastAsia="方正仿宋_GBK" w:cs="方正仿宋_GBK"/>
                <w:color w:val="auto"/>
                <w:spacing w:val="6"/>
                <w:sz w:val="24"/>
                <w:shd w:val="clear" w:color="auto" w:fill="FFFFFF"/>
                <w:lang w:eastAsia="zh-CN"/>
              </w:rPr>
              <w:t>，</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对2024年以来的行政复议纠错、行政诉讼败诉案件</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实</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行“一案一分析”，</w:t>
            </w:r>
            <w:r>
              <w:rPr>
                <w:rFonts w:hint="default" w:ascii="宋体" w:hAnsi="宋体" w:eastAsia="方正仿宋_GBK" w:cs="方正仿宋_GBK"/>
                <w:color w:val="auto"/>
                <w:spacing w:val="6"/>
                <w:sz w:val="24"/>
                <w:shd w:val="clear" w:color="auto" w:fill="FFFFFF"/>
              </w:rPr>
              <w:t>形成执法突出问题清单，精准制定整改措施</w:t>
            </w:r>
            <w:r>
              <w:rPr>
                <w:rFonts w:hint="eastAsia" w:ascii="宋体" w:hAnsi="宋体" w:eastAsia="方正仿宋_GBK" w:cs="方正仿宋_GBK"/>
                <w:color w:val="auto"/>
                <w:spacing w:val="6"/>
                <w:sz w:val="24"/>
                <w:shd w:val="clear" w:color="auto" w:fill="FFFFFF"/>
                <w:lang w:eastAsia="zh-CN"/>
              </w:rPr>
              <w:t>。</w:t>
            </w:r>
          </w:p>
        </w:tc>
        <w:tc>
          <w:tcPr>
            <w:tcW w:w="549" w:type="pct"/>
            <w:shd w:val="clear" w:color="auto" w:fill="auto"/>
            <w:vAlign w:val="center"/>
          </w:tcPr>
          <w:p w14:paraId="0A96D3A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eastAsia="zh-CN"/>
              </w:rPr>
              <w:t>区司法局</w:t>
            </w:r>
          </w:p>
        </w:tc>
        <w:tc>
          <w:tcPr>
            <w:tcW w:w="746" w:type="pct"/>
            <w:shd w:val="clear" w:color="auto" w:fill="auto"/>
            <w:vAlign w:val="center"/>
          </w:tcPr>
          <w:p w14:paraId="2F97D1D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01311D02">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b w:val="0"/>
                <w:bCs w:val="0"/>
                <w:color w:val="auto"/>
                <w:spacing w:val="6"/>
                <w:sz w:val="24"/>
                <w:szCs w:val="24"/>
                <w:shd w:val="clear" w:color="auto" w:fill="FFFFFF"/>
                <w:vertAlign w:val="baseline"/>
                <w:lang w:val="en-US" w:eastAsia="zh-CN"/>
              </w:rPr>
            </w:pPr>
          </w:p>
          <w:p w14:paraId="2C6DA884">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6月底前</w:t>
            </w:r>
          </w:p>
        </w:tc>
      </w:tr>
      <w:tr w14:paraId="2F3A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95" w:hRule="atLeast"/>
          <w:jc w:val="center"/>
        </w:trPr>
        <w:tc>
          <w:tcPr>
            <w:tcW w:w="525" w:type="pct"/>
            <w:vMerge w:val="continue"/>
            <w:shd w:val="clear" w:color="auto" w:fill="auto"/>
            <w:vAlign w:val="center"/>
          </w:tcPr>
          <w:p w14:paraId="1E21E4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vMerge w:val="continue"/>
            <w:shd w:val="clear" w:color="auto" w:fill="auto"/>
            <w:vAlign w:val="center"/>
          </w:tcPr>
          <w:p w14:paraId="5F472B4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楷体_GBK" w:cs="方正楷体_GBK"/>
                <w:b w:val="0"/>
                <w:bCs w:val="0"/>
                <w:i w:val="0"/>
                <w:iCs w:val="0"/>
                <w:caps w:val="0"/>
                <w:color w:val="auto"/>
                <w:spacing w:val="5"/>
                <w:sz w:val="28"/>
                <w:szCs w:val="28"/>
                <w:shd w:val="clear" w:color="auto" w:fill="FFFFFF"/>
                <w:lang w:val="en-US" w:eastAsia="zh-CN"/>
              </w:rPr>
            </w:pPr>
          </w:p>
        </w:tc>
        <w:tc>
          <w:tcPr>
            <w:tcW w:w="2112" w:type="pct"/>
            <w:vAlign w:val="center"/>
          </w:tcPr>
          <w:p w14:paraId="02E2816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20</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w:t>
            </w:r>
            <w:r>
              <w:rPr>
                <w:rFonts w:hint="default" w:ascii="宋体" w:hAnsi="宋体" w:eastAsia="方正仿宋_GBK" w:cs="方正仿宋_GBK"/>
                <w:color w:val="auto"/>
                <w:spacing w:val="6"/>
                <w:sz w:val="24"/>
                <w:shd w:val="clear" w:color="auto" w:fill="FFFFFF"/>
              </w:rPr>
              <w:t>定期发布典型案例，发挥以案释法、警示教育作用。</w:t>
            </w:r>
          </w:p>
        </w:tc>
        <w:tc>
          <w:tcPr>
            <w:tcW w:w="549" w:type="pct"/>
            <w:shd w:val="clear" w:color="auto" w:fill="auto"/>
            <w:vAlign w:val="center"/>
          </w:tcPr>
          <w:p w14:paraId="0413EC1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eastAsia="zh-CN"/>
              </w:rPr>
              <w:t>区司法局</w:t>
            </w:r>
          </w:p>
        </w:tc>
        <w:tc>
          <w:tcPr>
            <w:tcW w:w="746" w:type="pct"/>
            <w:shd w:val="clear" w:color="auto" w:fill="auto"/>
            <w:vAlign w:val="center"/>
          </w:tcPr>
          <w:p w14:paraId="0C77914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72F64940">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8月底前</w:t>
            </w:r>
          </w:p>
        </w:tc>
      </w:tr>
      <w:tr w14:paraId="7FA1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525" w:type="pct"/>
            <w:vMerge w:val="continue"/>
            <w:shd w:val="clear" w:color="auto" w:fill="auto"/>
            <w:vAlign w:val="center"/>
          </w:tcPr>
          <w:p w14:paraId="7EB46144">
            <w:pPr>
              <w:keepNext w:val="0"/>
              <w:keepLines w:val="0"/>
              <w:pageBreakBefore w:val="0"/>
              <w:widowControl w:val="0"/>
              <w:numPr>
                <w:ilvl w:val="-1"/>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color w:val="auto"/>
                <w:spacing w:val="0"/>
                <w:w w:val="100"/>
                <w:position w:val="0"/>
                <w:sz w:val="28"/>
                <w:szCs w:val="28"/>
                <w:u w:val="none" w:color="auto"/>
                <w:shd w:val="clear" w:color="auto" w:fill="auto"/>
                <w:lang w:val="en-US" w:eastAsia="zh-CN" w:bidi="en-US"/>
              </w:rPr>
            </w:pPr>
          </w:p>
        </w:tc>
        <w:tc>
          <w:tcPr>
            <w:tcW w:w="502" w:type="pct"/>
            <w:shd w:val="clear" w:color="auto" w:fill="auto"/>
            <w:vAlign w:val="center"/>
          </w:tcPr>
          <w:p w14:paraId="621FFBD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t>（十）推广智能辅助办案</w:t>
            </w:r>
          </w:p>
        </w:tc>
        <w:tc>
          <w:tcPr>
            <w:tcW w:w="2112" w:type="pct"/>
            <w:vAlign w:val="center"/>
          </w:tcPr>
          <w:p w14:paraId="457F627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2</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1</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.探索行政复议案件全流程智能化辅助办理，精准识别案件争议焦点，</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依托</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类案智能推送</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、相似判例</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精准</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匹配等功能</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，保障法律</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适用合法规范、精准严谨</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；推广使用智能法律咨询、案件辅助</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研判</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、司法文书</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智能</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生成等</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数字化</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工具。</w:t>
            </w:r>
          </w:p>
        </w:tc>
        <w:tc>
          <w:tcPr>
            <w:tcW w:w="549" w:type="pct"/>
            <w:shd w:val="clear" w:color="auto" w:fill="auto"/>
            <w:vAlign w:val="center"/>
          </w:tcPr>
          <w:p w14:paraId="70406F3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eastAsia="zh-CN"/>
              </w:rPr>
              <w:t>区司法局</w:t>
            </w:r>
          </w:p>
        </w:tc>
        <w:tc>
          <w:tcPr>
            <w:tcW w:w="746" w:type="pct"/>
            <w:shd w:val="clear" w:color="auto" w:fill="auto"/>
            <w:vAlign w:val="center"/>
          </w:tcPr>
          <w:p w14:paraId="47902BF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2513C79B">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b w:val="0"/>
                <w:bCs w:val="0"/>
                <w:color w:val="auto"/>
                <w:spacing w:val="6"/>
                <w:sz w:val="24"/>
                <w:szCs w:val="24"/>
                <w:shd w:val="clear" w:color="auto" w:fill="FFFFFF"/>
                <w:vertAlign w:val="baseline"/>
                <w:lang w:val="en-US" w:eastAsia="zh-CN"/>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持续开展</w:t>
            </w:r>
          </w:p>
        </w:tc>
      </w:tr>
      <w:tr w14:paraId="724F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410" w:hRule="atLeast"/>
          <w:jc w:val="center"/>
        </w:trPr>
        <w:tc>
          <w:tcPr>
            <w:tcW w:w="525" w:type="pct"/>
            <w:shd w:val="clear" w:color="auto" w:fill="auto"/>
            <w:vAlign w:val="center"/>
          </w:tcPr>
          <w:p w14:paraId="160B9DC5">
            <w:pPr>
              <w:keepNext w:val="0"/>
              <w:keepLines w:val="0"/>
              <w:pageBreakBefore w:val="0"/>
              <w:widowControl w:val="0"/>
              <w:numPr>
                <w:ilvl w:val="-1"/>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color w:val="auto"/>
                <w:spacing w:val="0"/>
                <w:w w:val="100"/>
                <w:position w:val="0"/>
                <w:sz w:val="24"/>
                <w:szCs w:val="24"/>
                <w:u w:val="none" w:color="auto"/>
                <w:shd w:val="clear" w:color="auto" w:fill="auto"/>
                <w:lang w:val="en-US" w:eastAsia="zh-CN" w:bidi="en-US"/>
              </w:rPr>
            </w:pPr>
            <w:r>
              <w:rPr>
                <w:rFonts w:hint="eastAsia" w:ascii="黑体" w:hAnsi="黑体" w:eastAsia="黑体" w:cs="黑体"/>
                <w:b w:val="0"/>
                <w:bCs w:val="0"/>
                <w:color w:val="auto"/>
                <w:spacing w:val="0"/>
                <w:w w:val="100"/>
                <w:position w:val="0"/>
                <w:sz w:val="24"/>
                <w:szCs w:val="24"/>
                <w:u w:val="none" w:color="auto"/>
                <w:shd w:val="clear" w:color="auto" w:fill="auto"/>
                <w:lang w:val="en-US" w:eastAsia="zh-CN" w:bidi="en-US"/>
              </w:rPr>
              <w:t>五、深化执法方式革新</w:t>
            </w:r>
          </w:p>
        </w:tc>
        <w:tc>
          <w:tcPr>
            <w:tcW w:w="502" w:type="pct"/>
            <w:shd w:val="clear" w:color="auto" w:fill="auto"/>
            <w:vAlign w:val="center"/>
          </w:tcPr>
          <w:p w14:paraId="4A5D72E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t>（十一）增强行政执法能力素质</w:t>
            </w:r>
          </w:p>
        </w:tc>
        <w:tc>
          <w:tcPr>
            <w:tcW w:w="2112" w:type="pct"/>
            <w:vAlign w:val="center"/>
          </w:tcPr>
          <w:p w14:paraId="05502D0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eastAsia" w:ascii="宋体" w:hAnsi="宋体" w:eastAsia="方正仿宋_GBK" w:cs="方正仿宋_GBK"/>
                <w:color w:val="auto"/>
                <w:spacing w:val="6"/>
                <w:sz w:val="24"/>
                <w:shd w:val="clear" w:color="auto" w:fill="FFFFFF"/>
                <w:lang w:val="en-US" w:eastAsia="zh-CN"/>
              </w:rPr>
              <w:t>22.</w:t>
            </w:r>
            <w:r>
              <w:rPr>
                <w:rFonts w:hint="default" w:ascii="宋体" w:hAnsi="宋体" w:eastAsia="方正仿宋_GBK" w:cs="方正仿宋_GBK"/>
                <w:color w:val="auto"/>
                <w:spacing w:val="6"/>
                <w:sz w:val="24"/>
                <w:shd w:val="clear" w:color="auto" w:fill="FFFFFF"/>
              </w:rPr>
              <w:t>开展镇（街道）行政执法人员公共法律知识培训，统筹抓好《行政执法监督条例》等法规政策的学习宣传与贯彻落实。</w:t>
            </w:r>
          </w:p>
        </w:tc>
        <w:tc>
          <w:tcPr>
            <w:tcW w:w="549" w:type="pct"/>
            <w:shd w:val="clear" w:color="auto" w:fill="auto"/>
            <w:vAlign w:val="center"/>
          </w:tcPr>
          <w:p w14:paraId="7D900A3E">
            <w:pPr>
              <w:keepNext w:val="0"/>
              <w:keepLines w:val="0"/>
              <w:pageBreakBefore w:val="0"/>
              <w:widowControl w:val="0"/>
              <w:numPr>
                <w:ilvl w:val="0"/>
                <w:numId w:val="0"/>
              </w:numPr>
              <w:tabs>
                <w:tab w:val="left" w:pos="915"/>
              </w:tabs>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eastAsia="zh-CN"/>
              </w:rPr>
              <w:t>区司法局</w:t>
            </w:r>
          </w:p>
        </w:tc>
        <w:tc>
          <w:tcPr>
            <w:tcW w:w="746" w:type="pct"/>
            <w:shd w:val="clear" w:color="auto" w:fill="auto"/>
            <w:vAlign w:val="center"/>
          </w:tcPr>
          <w:p w14:paraId="1D01E80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5A67061C">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12月底前</w:t>
            </w:r>
          </w:p>
        </w:tc>
      </w:tr>
    </w:tbl>
    <w:tbl>
      <w:tblPr>
        <w:tblStyle w:val="11"/>
        <w:tblpPr w:leftFromText="180" w:rightFromText="180" w:vertAnchor="text" w:horzAnchor="page" w:tblpXSpec="center" w:tblpY="612"/>
        <w:tblOverlap w:val="never"/>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7091"/>
        <w:gridCol w:w="1489"/>
        <w:gridCol w:w="2024"/>
        <w:gridCol w:w="1533"/>
      </w:tblGrid>
      <w:tr w14:paraId="6620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25" w:type="pct"/>
            <w:tcBorders>
              <w:bottom w:val="single" w:color="auto" w:sz="2" w:space="0"/>
            </w:tcBorders>
            <w:shd w:val="clear" w:color="auto" w:fill="auto"/>
            <w:vAlign w:val="center"/>
          </w:tcPr>
          <w:p w14:paraId="42117E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工作目标</w:t>
            </w:r>
          </w:p>
        </w:tc>
        <w:tc>
          <w:tcPr>
            <w:tcW w:w="2614" w:type="pct"/>
            <w:tcBorders>
              <w:bottom w:val="single" w:color="auto" w:sz="2" w:space="0"/>
            </w:tcBorders>
            <w:shd w:val="clear" w:color="auto" w:fill="auto"/>
            <w:vAlign w:val="center"/>
          </w:tcPr>
          <w:p w14:paraId="3234BF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重点任务</w:t>
            </w:r>
          </w:p>
        </w:tc>
        <w:tc>
          <w:tcPr>
            <w:tcW w:w="549" w:type="pct"/>
            <w:tcBorders>
              <w:bottom w:val="single" w:color="auto" w:sz="2" w:space="0"/>
            </w:tcBorders>
            <w:shd w:val="clear" w:color="auto" w:fill="auto"/>
            <w:vAlign w:val="center"/>
          </w:tcPr>
          <w:p w14:paraId="6156BC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牵头单位</w:t>
            </w:r>
          </w:p>
        </w:tc>
        <w:tc>
          <w:tcPr>
            <w:tcW w:w="746" w:type="pct"/>
            <w:tcBorders>
              <w:bottom w:val="single" w:color="auto" w:sz="2" w:space="0"/>
            </w:tcBorders>
            <w:shd w:val="clear" w:color="auto" w:fill="auto"/>
            <w:vAlign w:val="center"/>
          </w:tcPr>
          <w:p w14:paraId="624D99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责任单位</w:t>
            </w:r>
          </w:p>
        </w:tc>
        <w:tc>
          <w:tcPr>
            <w:tcW w:w="565" w:type="pct"/>
            <w:tcBorders>
              <w:bottom w:val="single" w:color="auto" w:sz="2" w:space="0"/>
            </w:tcBorders>
            <w:shd w:val="clear" w:color="auto" w:fill="auto"/>
            <w:vAlign w:val="center"/>
          </w:tcPr>
          <w:p w14:paraId="5C00E5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完成时限</w:t>
            </w:r>
          </w:p>
        </w:tc>
      </w:tr>
    </w:tbl>
    <w:tbl>
      <w:tblPr>
        <w:tblStyle w:val="12"/>
        <w:tblpPr w:leftFromText="180" w:rightFromText="180" w:vertAnchor="text" w:horzAnchor="page" w:tblpXSpec="center" w:tblpY="612"/>
        <w:tblOverlap w:val="never"/>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362"/>
        <w:gridCol w:w="5729"/>
        <w:gridCol w:w="1489"/>
        <w:gridCol w:w="2024"/>
        <w:gridCol w:w="1533"/>
        <w:tblGridChange w:id="1">
          <w:tblGrid>
            <w:gridCol w:w="1424"/>
            <w:gridCol w:w="101"/>
            <w:gridCol w:w="1261"/>
            <w:gridCol w:w="202"/>
            <w:gridCol w:w="5527"/>
            <w:gridCol w:w="1033"/>
            <w:gridCol w:w="456"/>
            <w:gridCol w:w="2024"/>
            <w:gridCol w:w="1533"/>
          </w:tblGrid>
        </w:tblGridChange>
      </w:tblGrid>
      <w:tr w14:paraId="2460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525" w:type="pct"/>
            <w:vMerge w:val="restart"/>
            <w:shd w:val="clear" w:color="auto" w:fill="auto"/>
            <w:vAlign w:val="center"/>
          </w:tcPr>
          <w:p w14:paraId="0623083A">
            <w:pPr>
              <w:keepNext w:val="0"/>
              <w:keepLines w:val="0"/>
              <w:pageBreakBefore w:val="0"/>
              <w:widowControl w:val="0"/>
              <w:numPr>
                <w:ilvl w:val="-1"/>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color w:val="auto"/>
                <w:spacing w:val="0"/>
                <w:w w:val="100"/>
                <w:position w:val="0"/>
                <w:sz w:val="24"/>
                <w:szCs w:val="24"/>
                <w:u w:val="none" w:color="auto"/>
                <w:shd w:val="clear" w:color="auto" w:fill="auto"/>
                <w:lang w:val="en-US" w:eastAsia="zh-CN" w:bidi="en-US"/>
              </w:rPr>
            </w:pPr>
            <w:r>
              <w:rPr>
                <w:rFonts w:hint="eastAsia" w:ascii="黑体" w:hAnsi="黑体" w:eastAsia="黑体" w:cs="黑体"/>
                <w:b w:val="0"/>
                <w:bCs w:val="0"/>
                <w:color w:val="auto"/>
                <w:spacing w:val="0"/>
                <w:w w:val="100"/>
                <w:position w:val="0"/>
                <w:sz w:val="24"/>
                <w:szCs w:val="24"/>
                <w:u w:val="none" w:color="auto"/>
                <w:shd w:val="clear" w:color="auto" w:fill="auto"/>
                <w:lang w:val="en-US" w:eastAsia="zh-CN" w:bidi="en-US"/>
              </w:rPr>
              <w:t>五、深化执法方式革新</w:t>
            </w:r>
          </w:p>
        </w:tc>
        <w:tc>
          <w:tcPr>
            <w:tcW w:w="502" w:type="pct"/>
            <w:shd w:val="clear" w:color="auto" w:fill="auto"/>
            <w:vAlign w:val="center"/>
          </w:tcPr>
          <w:p w14:paraId="0EEF84D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8"/>
                <w:szCs w:val="28"/>
                <w:shd w:val="clear" w:color="auto" w:fill="FFFFFF"/>
                <w:lang w:val="en-US" w:eastAsia="zh-CN"/>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t>（十一）增强行政执法能力素质</w:t>
            </w:r>
          </w:p>
        </w:tc>
        <w:tc>
          <w:tcPr>
            <w:tcW w:w="2112" w:type="pct"/>
            <w:vAlign w:val="center"/>
          </w:tcPr>
          <w:p w14:paraId="3372325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2</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3</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开展</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分类分级分层培训，确保</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每名</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行政执法人员每年</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参加</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公共法律知识、业务知识</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行政执法技能</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等各类</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培训</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不少于60学时</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严格执行</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业务培训登记卡制度，</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规范完善台账管理，</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如实记录</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参训</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情况。</w:t>
            </w:r>
          </w:p>
        </w:tc>
        <w:tc>
          <w:tcPr>
            <w:tcW w:w="549" w:type="pct"/>
            <w:shd w:val="clear" w:color="auto" w:fill="auto"/>
            <w:vAlign w:val="center"/>
          </w:tcPr>
          <w:p w14:paraId="168BB6E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eastAsia="zh-CN"/>
              </w:rPr>
              <w:t>区司法局</w:t>
            </w:r>
          </w:p>
        </w:tc>
        <w:tc>
          <w:tcPr>
            <w:tcW w:w="746" w:type="pct"/>
            <w:shd w:val="clear" w:color="auto" w:fill="auto"/>
            <w:vAlign w:val="center"/>
          </w:tcPr>
          <w:p w14:paraId="0F3E2C8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6436E4F4">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b w:val="0"/>
                <w:bCs w:val="0"/>
                <w:color w:val="auto"/>
                <w:spacing w:val="6"/>
                <w:sz w:val="24"/>
                <w:szCs w:val="24"/>
                <w:shd w:val="clear" w:color="auto" w:fill="FFFFFF"/>
                <w:vertAlign w:val="baseline"/>
                <w:lang w:val="en-US" w:eastAsia="zh-CN"/>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12月底前</w:t>
            </w:r>
          </w:p>
        </w:tc>
      </w:tr>
      <w:tr w14:paraId="7C9A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525" w:type="pct"/>
            <w:vMerge w:val="continue"/>
            <w:shd w:val="clear" w:color="auto" w:fill="auto"/>
            <w:vAlign w:val="center"/>
          </w:tcPr>
          <w:p w14:paraId="0AEEDC3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vMerge w:val="restart"/>
            <w:shd w:val="clear" w:color="auto" w:fill="auto"/>
            <w:vAlign w:val="center"/>
          </w:tcPr>
          <w:p w14:paraId="442A8B8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kern w:val="2"/>
                <w:sz w:val="24"/>
                <w:szCs w:val="24"/>
                <w:shd w:val="clear" w:color="auto" w:fill="FFFFFF"/>
                <w:lang w:val="en-US" w:eastAsia="zh-CN" w:bidi="en-US"/>
              </w:rPr>
            </w:pPr>
            <w:r>
              <w:rPr>
                <w:rFonts w:hint="eastAsia" w:ascii="宋体" w:hAnsi="宋体" w:eastAsia="方正楷体_GBK" w:cs="方正楷体_GBK"/>
                <w:b w:val="0"/>
                <w:bCs w:val="0"/>
                <w:i w:val="0"/>
                <w:iCs w:val="0"/>
                <w:caps w:val="0"/>
                <w:color w:val="auto"/>
                <w:spacing w:val="5"/>
                <w:kern w:val="2"/>
                <w:sz w:val="24"/>
                <w:szCs w:val="24"/>
                <w:shd w:val="clear" w:color="auto" w:fill="FFFFFF"/>
                <w:lang w:val="en-US" w:eastAsia="zh-CN" w:bidi="en-US"/>
              </w:rPr>
              <w:t>（十二）完善执法监督机制</w:t>
            </w:r>
          </w:p>
          <w:p w14:paraId="51EBB15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pPr>
          </w:p>
        </w:tc>
        <w:tc>
          <w:tcPr>
            <w:tcW w:w="2112" w:type="pct"/>
            <w:vAlign w:val="center"/>
          </w:tcPr>
          <w:p w14:paraId="146A54F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2</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4</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推动</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完善市、区、镇</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街</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道）</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三级全覆盖的行政执法协调监督体系，组织开展年度行政执法案卷评查工作。</w:t>
            </w:r>
          </w:p>
        </w:tc>
        <w:tc>
          <w:tcPr>
            <w:tcW w:w="549" w:type="pct"/>
            <w:shd w:val="clear" w:color="auto" w:fill="auto"/>
            <w:vAlign w:val="center"/>
          </w:tcPr>
          <w:p w14:paraId="081704C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eastAsia="zh-CN"/>
              </w:rPr>
              <w:t>区司法局</w:t>
            </w:r>
          </w:p>
        </w:tc>
        <w:tc>
          <w:tcPr>
            <w:tcW w:w="746" w:type="pct"/>
            <w:shd w:val="clear" w:color="auto" w:fill="auto"/>
            <w:vAlign w:val="center"/>
          </w:tcPr>
          <w:p w14:paraId="69A8140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35AA6FF8">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12月底前</w:t>
            </w:r>
          </w:p>
        </w:tc>
      </w:tr>
      <w:tr w14:paraId="7E96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525" w:type="pct"/>
            <w:vMerge w:val="continue"/>
            <w:shd w:val="clear" w:color="auto" w:fill="auto"/>
            <w:vAlign w:val="center"/>
          </w:tcPr>
          <w:p w14:paraId="5FB0EC5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vMerge w:val="continue"/>
            <w:shd w:val="clear" w:color="auto" w:fill="auto"/>
            <w:vAlign w:val="center"/>
          </w:tcPr>
          <w:p w14:paraId="1C50CE5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pPr>
          </w:p>
        </w:tc>
        <w:tc>
          <w:tcPr>
            <w:tcW w:w="2112" w:type="pct"/>
            <w:vAlign w:val="center"/>
          </w:tcPr>
          <w:p w14:paraId="6AACBAE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2</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5</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.制定年度行政执法监督工作方案，对企业和群众反映强烈、产生重大社会影响的典型性、代表性行政执法突出问题，尤其是行政复议纠错率、行政应诉败诉率居高不下的单位和部门开展重点监督。</w:t>
            </w:r>
          </w:p>
        </w:tc>
        <w:tc>
          <w:tcPr>
            <w:tcW w:w="549" w:type="pct"/>
            <w:shd w:val="clear" w:color="auto" w:fill="auto"/>
            <w:vAlign w:val="center"/>
          </w:tcPr>
          <w:p w14:paraId="7BE731B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eastAsia="zh-CN"/>
              </w:rPr>
              <w:t>区司法局</w:t>
            </w:r>
          </w:p>
        </w:tc>
        <w:tc>
          <w:tcPr>
            <w:tcW w:w="746" w:type="pct"/>
            <w:shd w:val="clear" w:color="auto" w:fill="auto"/>
            <w:vAlign w:val="center"/>
          </w:tcPr>
          <w:p w14:paraId="6FA4C30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2A819858">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12月底前</w:t>
            </w:r>
          </w:p>
        </w:tc>
      </w:tr>
      <w:tr w14:paraId="44BF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525" w:type="pct"/>
            <w:vMerge w:val="continue"/>
            <w:shd w:val="clear" w:color="auto" w:fill="auto"/>
            <w:vAlign w:val="center"/>
          </w:tcPr>
          <w:p w14:paraId="4C2EBE6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shd w:val="clear" w:color="auto" w:fill="auto"/>
            <w:vAlign w:val="center"/>
          </w:tcPr>
          <w:p w14:paraId="69A78A8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t>（十三）严格</w:t>
            </w:r>
            <w:r>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t>规范</w:t>
            </w:r>
            <w:r>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t>队伍资格管理</w:t>
            </w:r>
          </w:p>
        </w:tc>
        <w:tc>
          <w:tcPr>
            <w:tcW w:w="2112" w:type="pct"/>
            <w:vAlign w:val="center"/>
          </w:tcPr>
          <w:p w14:paraId="7DB7BE3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2</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6</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.严格实行行政执法人员持证上岗</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制度，健全执法人员</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资格</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常态化</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管</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控</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机制</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w:t>
            </w:r>
            <w:r>
              <w:rPr>
                <w:rFonts w:hint="default" w:ascii="宋体" w:hAnsi="宋体" w:eastAsia="方正仿宋_GBK" w:cs="方正仿宋_GBK"/>
                <w:color w:val="auto"/>
                <w:spacing w:val="6"/>
                <w:sz w:val="24"/>
                <w:shd w:val="clear" w:color="auto" w:fill="FFFFFF"/>
              </w:rPr>
              <w:t>严禁未取得行政执法证件人员独立开展行政执法工作</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。全面落实行政执法公示、执法全过程记录和重大行政执法决定法制审核“三项制度”，规范行政处罚自由裁量权的行使。</w:t>
            </w:r>
          </w:p>
        </w:tc>
        <w:tc>
          <w:tcPr>
            <w:tcW w:w="549" w:type="pct"/>
            <w:shd w:val="clear" w:color="auto" w:fill="auto"/>
            <w:vAlign w:val="center"/>
          </w:tcPr>
          <w:p w14:paraId="54C862A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区司法局</w:t>
            </w:r>
          </w:p>
        </w:tc>
        <w:tc>
          <w:tcPr>
            <w:tcW w:w="746" w:type="pct"/>
            <w:shd w:val="clear" w:color="auto" w:fill="auto"/>
            <w:vAlign w:val="center"/>
          </w:tcPr>
          <w:p w14:paraId="0D7CDFA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73965E32">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持续开展</w:t>
            </w:r>
          </w:p>
        </w:tc>
      </w:tr>
      <w:tr w14:paraId="1E63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525" w:type="pct"/>
            <w:shd w:val="clear" w:color="auto" w:fill="auto"/>
            <w:vAlign w:val="center"/>
          </w:tcPr>
          <w:p w14:paraId="6B390C9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i w:val="0"/>
                <w:iCs w:val="0"/>
                <w:caps w:val="0"/>
                <w:color w:val="auto"/>
                <w:spacing w:val="0"/>
                <w:w w:val="100"/>
                <w:kern w:val="2"/>
                <w:position w:val="0"/>
                <w:sz w:val="24"/>
                <w:szCs w:val="24"/>
                <w:u w:val="none" w:color="auto"/>
                <w:shd w:val="clear" w:color="auto" w:fill="auto"/>
                <w:vertAlign w:val="baseline"/>
                <w:lang w:val="en-US" w:eastAsia="zh-CN" w:bidi="en-US"/>
              </w:rPr>
            </w:pPr>
            <w:r>
              <w:rPr>
                <w:rFonts w:hint="eastAsia" w:ascii="黑体" w:hAnsi="黑体" w:eastAsia="黑体" w:cs="黑体"/>
                <w:b w:val="0"/>
                <w:bCs w:val="0"/>
                <w:color w:val="auto"/>
                <w:spacing w:val="0"/>
                <w:w w:val="100"/>
                <w:position w:val="0"/>
                <w:sz w:val="24"/>
                <w:szCs w:val="24"/>
                <w:u w:val="none" w:color="auto"/>
                <w:shd w:val="clear" w:color="auto" w:fill="auto"/>
                <w:lang w:val="en-US" w:eastAsia="zh-CN" w:bidi="en-US"/>
              </w:rPr>
              <w:t>六、深化矛盾纠纷化解</w:t>
            </w:r>
          </w:p>
        </w:tc>
        <w:tc>
          <w:tcPr>
            <w:tcW w:w="502" w:type="pct"/>
            <w:shd w:val="clear" w:color="auto" w:fill="auto"/>
            <w:vAlign w:val="center"/>
          </w:tcPr>
          <w:p w14:paraId="51814CA2">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t>（十四）建强综治中心阵地</w:t>
            </w:r>
          </w:p>
        </w:tc>
        <w:tc>
          <w:tcPr>
            <w:tcW w:w="2112" w:type="pct"/>
            <w:vAlign w:val="center"/>
          </w:tcPr>
          <w:p w14:paraId="70D1C78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27</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.深化“1+6+N”社会治安综合治理工作体系建设，做优“七有”综合网格治理</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模式</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扎</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实</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推进</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区、镇（街道）两级综治中心</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标准化、</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规范化建设。</w:t>
            </w:r>
          </w:p>
        </w:tc>
        <w:tc>
          <w:tcPr>
            <w:tcW w:w="549" w:type="pct"/>
            <w:shd w:val="clear" w:color="auto" w:fill="auto"/>
            <w:vAlign w:val="center"/>
          </w:tcPr>
          <w:p w14:paraId="52F77E7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区委政法委</w:t>
            </w:r>
          </w:p>
        </w:tc>
        <w:tc>
          <w:tcPr>
            <w:tcW w:w="746" w:type="pct"/>
            <w:shd w:val="clear" w:color="auto" w:fill="auto"/>
            <w:vAlign w:val="center"/>
          </w:tcPr>
          <w:p w14:paraId="7DF5CFC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00CB981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12月底前</w:t>
            </w:r>
          </w:p>
        </w:tc>
      </w:tr>
      <w:tr w14:paraId="5EC2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73" w:hRule="atLeast"/>
          <w:jc w:val="center"/>
        </w:trPr>
        <w:tc>
          <w:tcPr>
            <w:tcW w:w="525" w:type="pct"/>
            <w:shd w:val="clear" w:color="auto" w:fill="auto"/>
            <w:vAlign w:val="center"/>
          </w:tcPr>
          <w:p w14:paraId="43E6F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pacing w:val="6"/>
                <w:w w:val="100"/>
                <w:kern w:val="0"/>
                <w:position w:val="0"/>
                <w:sz w:val="28"/>
                <w:szCs w:val="28"/>
                <w:u w:val="none" w:color="auto"/>
                <w:shd w:val="clear" w:color="auto" w:fill="FFFFFF"/>
                <w:lang w:val="en-US" w:eastAsia="zh-CN" w:bidi="en-US"/>
              </w:rPr>
            </w:pPr>
            <w:r>
              <w:rPr>
                <w:rFonts w:hint="eastAsia" w:ascii="黑体" w:hAnsi="黑体" w:eastAsia="黑体" w:cs="黑体"/>
                <w:b w:val="0"/>
                <w:bCs w:val="0"/>
                <w:color w:val="auto"/>
                <w:spacing w:val="6"/>
                <w:w w:val="100"/>
                <w:kern w:val="0"/>
                <w:position w:val="0"/>
                <w:sz w:val="28"/>
                <w:szCs w:val="28"/>
                <w:u w:val="none" w:color="auto"/>
                <w:shd w:val="clear" w:color="auto" w:fill="FFFFFF"/>
                <w:lang w:val="en-US" w:eastAsia="zh-CN" w:bidi="en-US"/>
              </w:rPr>
              <w:t>工作目标</w:t>
            </w:r>
          </w:p>
        </w:tc>
        <w:tc>
          <w:tcPr>
            <w:tcW w:w="2614" w:type="pct"/>
            <w:gridSpan w:val="2"/>
            <w:shd w:val="clear" w:color="auto" w:fill="auto"/>
            <w:vAlign w:val="center"/>
          </w:tcPr>
          <w:p w14:paraId="5596DDD7">
            <w:pPr>
              <w:keepNext w:val="0"/>
              <w:keepLines w:val="0"/>
              <w:pageBreakBefore w:val="0"/>
              <w:widowControl w:val="0"/>
              <w:numPr>
                <w:ilvl w:val="-1"/>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kern w:val="0"/>
                <w:sz w:val="28"/>
                <w:szCs w:val="28"/>
                <w:shd w:val="clear" w:color="auto" w:fill="FFFFFF"/>
                <w:lang w:val="en-US" w:eastAsia="zh-CN" w:bidi="en-US"/>
              </w:rPr>
            </w:pPr>
            <w:r>
              <w:rPr>
                <w:rFonts w:hint="eastAsia" w:ascii="黑体" w:hAnsi="黑体" w:eastAsia="黑体" w:cs="黑体"/>
                <w:color w:val="auto"/>
                <w:spacing w:val="6"/>
                <w:kern w:val="0"/>
                <w:sz w:val="28"/>
                <w:szCs w:val="28"/>
                <w:shd w:val="clear" w:color="auto" w:fill="FFFFFF"/>
                <w:lang w:val="en-US" w:eastAsia="zh-CN" w:bidi="en-US"/>
              </w:rPr>
              <w:t>重点任务</w:t>
            </w:r>
          </w:p>
        </w:tc>
        <w:tc>
          <w:tcPr>
            <w:tcW w:w="549" w:type="pct"/>
            <w:shd w:val="clear" w:color="auto" w:fill="auto"/>
            <w:vAlign w:val="center"/>
          </w:tcPr>
          <w:p w14:paraId="1C797CA6">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right="0" w:rightChars="0" w:firstLineChars="0"/>
              <w:jc w:val="center"/>
              <w:textAlignment w:val="auto"/>
              <w:rPr>
                <w:rFonts w:hint="eastAsia" w:ascii="黑体" w:hAnsi="黑体" w:eastAsia="黑体" w:cs="黑体"/>
                <w:b w:val="0"/>
                <w:bCs w:val="0"/>
                <w:color w:val="auto"/>
                <w:spacing w:val="6"/>
                <w:kern w:val="0"/>
                <w:sz w:val="28"/>
                <w:szCs w:val="28"/>
                <w:shd w:val="clear" w:color="auto" w:fill="FFFFFF"/>
                <w:vertAlign w:val="baseline"/>
                <w:lang w:val="en-US" w:eastAsia="zh-CN" w:bidi="en-US"/>
              </w:rPr>
            </w:pPr>
            <w:r>
              <w:rPr>
                <w:rFonts w:hint="eastAsia" w:ascii="黑体" w:hAnsi="黑体" w:eastAsia="黑体" w:cs="黑体"/>
                <w:b w:val="0"/>
                <w:bCs w:val="0"/>
                <w:color w:val="auto"/>
                <w:spacing w:val="6"/>
                <w:kern w:val="0"/>
                <w:sz w:val="28"/>
                <w:szCs w:val="28"/>
                <w:shd w:val="clear" w:color="auto" w:fill="FFFFFF"/>
                <w:vertAlign w:val="baseline"/>
                <w:lang w:val="en-US" w:eastAsia="zh-CN" w:bidi="en-US"/>
              </w:rPr>
              <w:t>牵头单位</w:t>
            </w:r>
          </w:p>
        </w:tc>
        <w:tc>
          <w:tcPr>
            <w:tcW w:w="746" w:type="pct"/>
            <w:shd w:val="clear" w:color="auto" w:fill="auto"/>
            <w:vAlign w:val="center"/>
          </w:tcPr>
          <w:p w14:paraId="2DC3FA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pPr>
            <w:r>
              <w:rPr>
                <w:rFonts w:hint="eastAsia" w:ascii="黑体" w:hAnsi="黑体" w:eastAsia="黑体" w:cs="黑体"/>
                <w:b w:val="0"/>
                <w:bCs w:val="0"/>
                <w:i w:val="0"/>
                <w:iCs w:val="0"/>
                <w:caps w:val="0"/>
                <w:color w:val="auto"/>
                <w:spacing w:val="6"/>
                <w:w w:val="100"/>
                <w:kern w:val="0"/>
                <w:position w:val="0"/>
                <w:sz w:val="28"/>
                <w:szCs w:val="28"/>
                <w:shd w:val="clear" w:color="auto" w:fill="FFFFFF"/>
                <w:vertAlign w:val="baseline"/>
                <w:lang w:val="en-US" w:eastAsia="zh-CN" w:bidi="en-US"/>
              </w:rPr>
              <w:t>责任单位</w:t>
            </w:r>
          </w:p>
        </w:tc>
        <w:tc>
          <w:tcPr>
            <w:tcW w:w="565" w:type="pct"/>
            <w:shd w:val="clear" w:color="auto" w:fill="auto"/>
            <w:vAlign w:val="center"/>
          </w:tcPr>
          <w:p w14:paraId="63C51E88">
            <w:pPr>
              <w:keepNext w:val="0"/>
              <w:keepLines w:val="0"/>
              <w:pageBreakBefore w:val="0"/>
              <w:widowControl w:val="0"/>
              <w:numPr>
                <w:ilvl w:val="-1"/>
                <w:numId w:val="0"/>
              </w:numPr>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color w:val="auto"/>
                <w:spacing w:val="6"/>
                <w:kern w:val="0"/>
                <w:sz w:val="28"/>
                <w:szCs w:val="28"/>
                <w:shd w:val="clear" w:color="auto" w:fill="FFFFFF"/>
                <w:vertAlign w:val="baseline"/>
                <w:lang w:val="en-US" w:eastAsia="zh-CN" w:bidi="en-US"/>
              </w:rPr>
            </w:pPr>
            <w:r>
              <w:rPr>
                <w:rFonts w:hint="eastAsia" w:ascii="黑体" w:hAnsi="黑体" w:eastAsia="黑体" w:cs="黑体"/>
                <w:b w:val="0"/>
                <w:bCs w:val="0"/>
                <w:color w:val="auto"/>
                <w:spacing w:val="6"/>
                <w:kern w:val="0"/>
                <w:sz w:val="28"/>
                <w:szCs w:val="28"/>
                <w:shd w:val="clear" w:color="auto" w:fill="FFFFFF"/>
                <w:vertAlign w:val="baseline"/>
                <w:lang w:val="en-US" w:eastAsia="zh-CN" w:bidi="en-US"/>
              </w:rPr>
              <w:t>完成时限</w:t>
            </w:r>
          </w:p>
        </w:tc>
      </w:tr>
      <w:tr w14:paraId="1166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525" w:type="pct"/>
            <w:vMerge w:val="restart"/>
            <w:shd w:val="clear" w:color="auto" w:fill="auto"/>
            <w:vAlign w:val="center"/>
          </w:tcPr>
          <w:p w14:paraId="546C5E7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b w:val="0"/>
                <w:bCs w:val="0"/>
                <w:i w:val="0"/>
                <w:iCs w:val="0"/>
                <w:caps w:val="0"/>
                <w:color w:val="auto"/>
                <w:spacing w:val="0"/>
                <w:w w:val="100"/>
                <w:kern w:val="2"/>
                <w:position w:val="0"/>
                <w:sz w:val="24"/>
                <w:szCs w:val="24"/>
                <w:u w:val="none" w:color="auto"/>
                <w:shd w:val="clear" w:color="auto" w:fill="auto"/>
                <w:vertAlign w:val="baseline"/>
                <w:lang w:val="en-US" w:eastAsia="zh-CN" w:bidi="en-US"/>
              </w:rPr>
            </w:pPr>
            <w:r>
              <w:rPr>
                <w:rFonts w:hint="eastAsia" w:ascii="黑体" w:hAnsi="黑体" w:eastAsia="黑体" w:cs="黑体"/>
                <w:b w:val="0"/>
                <w:bCs w:val="0"/>
                <w:color w:val="auto"/>
                <w:spacing w:val="0"/>
                <w:w w:val="100"/>
                <w:position w:val="0"/>
                <w:sz w:val="24"/>
                <w:szCs w:val="24"/>
                <w:u w:val="none" w:color="auto"/>
                <w:shd w:val="clear" w:color="auto" w:fill="auto"/>
                <w:lang w:val="en-US" w:eastAsia="zh-CN" w:bidi="en-US"/>
              </w:rPr>
              <w:t>六、深化矛盾纠纷化解</w:t>
            </w:r>
          </w:p>
        </w:tc>
        <w:tc>
          <w:tcPr>
            <w:tcW w:w="502" w:type="pct"/>
            <w:vMerge w:val="restart"/>
            <w:shd w:val="clear" w:color="auto" w:fill="auto"/>
            <w:vAlign w:val="center"/>
          </w:tcPr>
          <w:p w14:paraId="24FE303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pPr>
            <w:r>
              <w:rPr>
                <w:rFonts w:hint="eastAsia" w:ascii="宋体" w:hAnsi="宋体" w:eastAsia="方正楷体_GBK" w:cs="方正楷体_GBK"/>
                <w:color w:val="auto"/>
                <w:spacing w:val="5"/>
                <w:sz w:val="24"/>
                <w:shd w:val="clear" w:color="auto" w:fill="FFFFFF"/>
                <w:lang w:bidi="en-US"/>
              </w:rPr>
              <w:t>（十四）建强综治中心阵地</w:t>
            </w:r>
          </w:p>
        </w:tc>
        <w:tc>
          <w:tcPr>
            <w:tcW w:w="2112" w:type="pct"/>
            <w:vAlign w:val="center"/>
          </w:tcPr>
          <w:p w14:paraId="1A4CA5B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28</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.深入推进信访工作法治化</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建设</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，发挥好“三项建议权”作用。</w:t>
            </w:r>
          </w:p>
        </w:tc>
        <w:tc>
          <w:tcPr>
            <w:tcW w:w="549" w:type="pct"/>
            <w:shd w:val="clear" w:color="auto" w:fill="auto"/>
            <w:vAlign w:val="center"/>
          </w:tcPr>
          <w:p w14:paraId="2922FF6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区信访局</w:t>
            </w:r>
          </w:p>
        </w:tc>
        <w:tc>
          <w:tcPr>
            <w:tcW w:w="746" w:type="pct"/>
            <w:shd w:val="clear" w:color="auto" w:fill="auto"/>
            <w:vAlign w:val="center"/>
          </w:tcPr>
          <w:p w14:paraId="7843B3B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0F03089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color w:val="auto"/>
                <w:spacing w:val="6"/>
                <w:kern w:val="2"/>
                <w:sz w:val="24"/>
                <w:szCs w:val="24"/>
                <w:shd w:val="clear" w:color="auto" w:fill="FFFFFF"/>
                <w:vertAlign w:val="baseline"/>
                <w:lang w:val="en-US" w:eastAsia="zh-CN" w:bidi="ar-SA"/>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12月底前</w:t>
            </w:r>
          </w:p>
        </w:tc>
      </w:tr>
      <w:tr w14:paraId="00CC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25" w:type="pct"/>
            <w:vMerge w:val="continue"/>
            <w:shd w:val="clear" w:color="auto" w:fill="auto"/>
            <w:vAlign w:val="center"/>
          </w:tcPr>
          <w:p w14:paraId="034EB7F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vMerge w:val="continue"/>
            <w:shd w:val="clear" w:color="auto" w:fill="auto"/>
            <w:vAlign w:val="center"/>
          </w:tcPr>
          <w:p w14:paraId="73FB30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pPr>
          </w:p>
        </w:tc>
        <w:tc>
          <w:tcPr>
            <w:tcW w:w="2112" w:type="pct"/>
            <w:vAlign w:val="center"/>
          </w:tcPr>
          <w:p w14:paraId="45D8CB7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29</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常态化</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开展“平安直联”等联系</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服务</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群众活动。</w:t>
            </w:r>
          </w:p>
        </w:tc>
        <w:tc>
          <w:tcPr>
            <w:tcW w:w="549" w:type="pct"/>
            <w:shd w:val="clear" w:color="auto" w:fill="auto"/>
            <w:vAlign w:val="center"/>
          </w:tcPr>
          <w:p w14:paraId="48746EB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sz w:val="24"/>
                <w:szCs w:val="24"/>
                <w:shd w:val="clear" w:color="auto" w:fill="FFFFFF"/>
                <w:vertAlign w:val="baseline"/>
                <w:lang w:val="en-US" w:eastAsia="zh-CN"/>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区委政法委</w:t>
            </w:r>
          </w:p>
        </w:tc>
        <w:tc>
          <w:tcPr>
            <w:tcW w:w="746" w:type="pct"/>
            <w:shd w:val="clear" w:color="auto" w:fill="auto"/>
            <w:vAlign w:val="center"/>
          </w:tcPr>
          <w:p w14:paraId="2309640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sz w:val="24"/>
                <w:szCs w:val="24"/>
                <w:shd w:val="clear" w:color="auto" w:fill="FFFFFF"/>
                <w:vertAlign w:val="baseline"/>
                <w:lang w:eastAsia="zh-CN"/>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5432457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color w:val="auto"/>
                <w:spacing w:val="6"/>
                <w:sz w:val="24"/>
                <w:szCs w:val="24"/>
                <w:shd w:val="clear" w:color="auto" w:fill="FFFFFF"/>
                <w:vertAlign w:val="baseline"/>
                <w:lang w:val="en-US" w:eastAsia="zh-CN"/>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12月底前</w:t>
            </w:r>
          </w:p>
        </w:tc>
      </w:tr>
      <w:tr w14:paraId="2FDF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25" w:type="pct"/>
            <w:vMerge w:val="continue"/>
            <w:shd w:val="clear" w:color="auto" w:fill="auto"/>
            <w:vAlign w:val="center"/>
          </w:tcPr>
          <w:p w14:paraId="63D5AEE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shd w:val="clear" w:color="auto" w:fill="auto"/>
            <w:vAlign w:val="center"/>
          </w:tcPr>
          <w:p w14:paraId="61A2C88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t>（十五）筑牢社会治安</w:t>
            </w:r>
            <w:r>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t>安全</w:t>
            </w:r>
            <w:r>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t>防线</w:t>
            </w:r>
          </w:p>
        </w:tc>
        <w:tc>
          <w:tcPr>
            <w:tcW w:w="2112" w:type="pct"/>
            <w:vAlign w:val="center"/>
          </w:tcPr>
          <w:p w14:paraId="21B865A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highlight w:val="none"/>
                <w:shd w:val="clear" w:color="auto" w:fill="FFFFFF"/>
                <w:lang w:val="en-US" w:eastAsia="zh-CN"/>
              </w:rPr>
            </w:pPr>
            <w:r>
              <w:rPr>
                <w:rFonts w:hint="default" w:ascii="宋体" w:hAnsi="宋体" w:eastAsia="方正仿宋_GBK" w:cs="方正仿宋_GBK"/>
                <w:b w:val="0"/>
                <w:bCs w:val="0"/>
                <w:i w:val="0"/>
                <w:iCs w:val="0"/>
                <w:caps w:val="0"/>
                <w:color w:val="auto"/>
                <w:spacing w:val="6"/>
                <w:sz w:val="24"/>
                <w:szCs w:val="24"/>
                <w:highlight w:val="none"/>
                <w:shd w:val="clear" w:color="auto" w:fill="FFFFFF"/>
                <w:lang w:val="en-US" w:eastAsia="zh-CN"/>
              </w:rPr>
              <w:t>3</w:t>
            </w:r>
            <w:r>
              <w:rPr>
                <w:rFonts w:hint="eastAsia" w:ascii="宋体" w:hAnsi="宋体" w:eastAsia="方正仿宋_GBK" w:cs="方正仿宋_GBK"/>
                <w:b w:val="0"/>
                <w:bCs w:val="0"/>
                <w:i w:val="0"/>
                <w:iCs w:val="0"/>
                <w:caps w:val="0"/>
                <w:color w:val="auto"/>
                <w:spacing w:val="6"/>
                <w:sz w:val="24"/>
                <w:szCs w:val="24"/>
                <w:highlight w:val="none"/>
                <w:shd w:val="clear" w:color="auto" w:fill="FFFFFF"/>
                <w:lang w:val="en-US" w:eastAsia="zh-CN"/>
              </w:rPr>
              <w:t>0</w:t>
            </w:r>
            <w:r>
              <w:rPr>
                <w:rFonts w:hint="default" w:ascii="宋体" w:hAnsi="宋体" w:eastAsia="方正仿宋_GBK" w:cs="方正仿宋_GBK"/>
                <w:b w:val="0"/>
                <w:bCs w:val="0"/>
                <w:i w:val="0"/>
                <w:iCs w:val="0"/>
                <w:caps w:val="0"/>
                <w:color w:val="auto"/>
                <w:spacing w:val="6"/>
                <w:sz w:val="24"/>
                <w:szCs w:val="24"/>
                <w:highlight w:val="none"/>
                <w:shd w:val="clear" w:color="auto" w:fill="FFFFFF"/>
                <w:lang w:val="en-US" w:eastAsia="zh-CN"/>
              </w:rPr>
              <w:t>.深化社会治安整体防控体系</w:t>
            </w:r>
            <w:r>
              <w:rPr>
                <w:rFonts w:hint="default" w:ascii="宋体" w:hAnsi="宋体" w:eastAsia="方正仿宋_GBK" w:cs="方正仿宋_GBK"/>
                <w:b w:val="0"/>
                <w:bCs w:val="0"/>
                <w:i w:val="0"/>
                <w:iCs w:val="0"/>
                <w:caps w:val="0"/>
                <w:color w:val="auto"/>
                <w:spacing w:val="6"/>
                <w:sz w:val="24"/>
                <w:szCs w:val="24"/>
                <w:highlight w:val="none"/>
                <w:shd w:val="clear" w:color="auto" w:fill="FFFFFF"/>
                <w:lang w:val="en-US" w:eastAsia="zh-CN"/>
              </w:rPr>
              <w:t>与防控</w:t>
            </w:r>
            <w:r>
              <w:rPr>
                <w:rFonts w:hint="default" w:ascii="宋体" w:hAnsi="宋体" w:eastAsia="方正仿宋_GBK" w:cs="方正仿宋_GBK"/>
                <w:b w:val="0"/>
                <w:bCs w:val="0"/>
                <w:i w:val="0"/>
                <w:iCs w:val="0"/>
                <w:caps w:val="0"/>
                <w:color w:val="auto"/>
                <w:spacing w:val="6"/>
                <w:sz w:val="24"/>
                <w:szCs w:val="24"/>
                <w:highlight w:val="none"/>
                <w:shd w:val="clear" w:color="auto" w:fill="FFFFFF"/>
                <w:lang w:val="en-US" w:eastAsia="zh-CN"/>
              </w:rPr>
              <w:t>能力建设，落实维护社会稳定专项行动，</w:t>
            </w:r>
            <w:r>
              <w:rPr>
                <w:rFonts w:hint="default" w:ascii="宋体" w:hAnsi="宋体" w:eastAsia="方正仿宋_GBK" w:cs="方正仿宋_GBK"/>
                <w:b w:val="0"/>
                <w:bCs w:val="0"/>
                <w:i w:val="0"/>
                <w:iCs w:val="0"/>
                <w:caps w:val="0"/>
                <w:color w:val="auto"/>
                <w:spacing w:val="6"/>
                <w:sz w:val="24"/>
                <w:szCs w:val="24"/>
                <w:highlight w:val="none"/>
                <w:shd w:val="clear" w:color="auto" w:fill="FFFFFF"/>
                <w:lang w:val="en-US" w:eastAsia="zh-CN"/>
              </w:rPr>
              <w:t>常态化推进</w:t>
            </w:r>
            <w:r>
              <w:rPr>
                <w:rFonts w:hint="default" w:ascii="宋体" w:hAnsi="宋体" w:eastAsia="方正仿宋_GBK" w:cs="方正仿宋_GBK"/>
                <w:b w:val="0"/>
                <w:bCs w:val="0"/>
                <w:i w:val="0"/>
                <w:iCs w:val="0"/>
                <w:caps w:val="0"/>
                <w:color w:val="auto"/>
                <w:spacing w:val="6"/>
                <w:sz w:val="24"/>
                <w:szCs w:val="24"/>
                <w:highlight w:val="none"/>
                <w:shd w:val="clear" w:color="auto" w:fill="FFFFFF"/>
                <w:lang w:val="en-US" w:eastAsia="zh-CN"/>
              </w:rPr>
              <w:t>扫黑除恶</w:t>
            </w:r>
            <w:r>
              <w:rPr>
                <w:rFonts w:hint="default" w:ascii="宋体" w:hAnsi="宋体" w:eastAsia="方正仿宋_GBK" w:cs="方正仿宋_GBK"/>
                <w:b w:val="0"/>
                <w:bCs w:val="0"/>
                <w:i w:val="0"/>
                <w:iCs w:val="0"/>
                <w:caps w:val="0"/>
                <w:color w:val="auto"/>
                <w:spacing w:val="6"/>
                <w:sz w:val="24"/>
                <w:szCs w:val="24"/>
                <w:highlight w:val="none"/>
                <w:shd w:val="clear" w:color="auto" w:fill="FFFFFF"/>
                <w:lang w:val="en-US" w:eastAsia="zh-CN"/>
              </w:rPr>
              <w:t>斗争，抓实抓细</w:t>
            </w:r>
            <w:r>
              <w:rPr>
                <w:rFonts w:hint="default" w:ascii="宋体" w:hAnsi="宋体" w:eastAsia="方正仿宋_GBK" w:cs="方正仿宋_GBK"/>
                <w:b w:val="0"/>
                <w:bCs w:val="0"/>
                <w:i w:val="0"/>
                <w:iCs w:val="0"/>
                <w:caps w:val="0"/>
                <w:color w:val="auto"/>
                <w:spacing w:val="6"/>
                <w:sz w:val="24"/>
                <w:szCs w:val="24"/>
                <w:highlight w:val="none"/>
                <w:shd w:val="clear" w:color="auto" w:fill="FFFFFF"/>
                <w:lang w:val="en-US" w:eastAsia="zh-CN"/>
              </w:rPr>
              <w:t>未成年人违法犯罪</w:t>
            </w:r>
            <w:r>
              <w:rPr>
                <w:rFonts w:hint="default" w:ascii="宋体" w:hAnsi="宋体" w:eastAsia="方正仿宋_GBK" w:cs="方正仿宋_GBK"/>
                <w:b w:val="0"/>
                <w:bCs w:val="0"/>
                <w:i w:val="0"/>
                <w:iCs w:val="0"/>
                <w:caps w:val="0"/>
                <w:color w:val="auto"/>
                <w:spacing w:val="6"/>
                <w:sz w:val="24"/>
                <w:szCs w:val="24"/>
                <w:highlight w:val="none"/>
                <w:shd w:val="clear" w:color="auto" w:fill="FFFFFF"/>
                <w:lang w:val="en-US" w:eastAsia="zh-CN"/>
              </w:rPr>
              <w:t>预防治理</w:t>
            </w:r>
            <w:r>
              <w:rPr>
                <w:rFonts w:hint="default" w:ascii="宋体" w:hAnsi="宋体" w:eastAsia="方正仿宋_GBK" w:cs="方正仿宋_GBK"/>
                <w:b w:val="0"/>
                <w:bCs w:val="0"/>
                <w:i w:val="0"/>
                <w:iCs w:val="0"/>
                <w:caps w:val="0"/>
                <w:color w:val="auto"/>
                <w:spacing w:val="6"/>
                <w:sz w:val="24"/>
                <w:szCs w:val="24"/>
                <w:highlight w:val="none"/>
                <w:shd w:val="clear" w:color="auto" w:fill="FFFFFF"/>
                <w:lang w:val="en-US" w:eastAsia="zh-CN"/>
              </w:rPr>
              <w:t>等重点工作，依法惩处各类突出违法犯罪</w:t>
            </w:r>
            <w:r>
              <w:rPr>
                <w:rFonts w:hint="default" w:ascii="宋体" w:hAnsi="宋体" w:eastAsia="方正仿宋_GBK" w:cs="方正仿宋_GBK"/>
                <w:b w:val="0"/>
                <w:bCs w:val="0"/>
                <w:i w:val="0"/>
                <w:iCs w:val="0"/>
                <w:caps w:val="0"/>
                <w:color w:val="auto"/>
                <w:spacing w:val="6"/>
                <w:sz w:val="24"/>
                <w:szCs w:val="24"/>
                <w:highlight w:val="none"/>
                <w:shd w:val="clear" w:color="auto" w:fill="FFFFFF"/>
                <w:lang w:val="en-US" w:eastAsia="zh-CN"/>
              </w:rPr>
              <w:t>行为</w:t>
            </w:r>
            <w:r>
              <w:rPr>
                <w:rFonts w:hint="default" w:ascii="宋体" w:hAnsi="宋体" w:eastAsia="方正仿宋_GBK" w:cs="方正仿宋_GBK"/>
                <w:b w:val="0"/>
                <w:bCs w:val="0"/>
                <w:i w:val="0"/>
                <w:iCs w:val="0"/>
                <w:caps w:val="0"/>
                <w:color w:val="auto"/>
                <w:spacing w:val="6"/>
                <w:sz w:val="24"/>
                <w:szCs w:val="24"/>
                <w:highlight w:val="none"/>
                <w:shd w:val="clear" w:color="auto" w:fill="FFFFFF"/>
                <w:lang w:val="en-US" w:eastAsia="zh-CN"/>
              </w:rPr>
              <w:t>。</w:t>
            </w:r>
          </w:p>
        </w:tc>
        <w:tc>
          <w:tcPr>
            <w:tcW w:w="549" w:type="pct"/>
            <w:shd w:val="clear" w:color="auto" w:fill="auto"/>
            <w:vAlign w:val="center"/>
          </w:tcPr>
          <w:p w14:paraId="4C0C6E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sz w:val="24"/>
                <w:szCs w:val="24"/>
                <w:highlight w:val="none"/>
                <w:shd w:val="clear" w:color="auto" w:fill="FFFFFF"/>
                <w:vertAlign w:val="baseline"/>
                <w:lang w:val="en-US" w:eastAsia="zh-CN"/>
              </w:rPr>
            </w:pPr>
            <w:r>
              <w:rPr>
                <w:rFonts w:hint="default" w:ascii="宋体" w:hAnsi="宋体" w:eastAsia="方正仿宋_GBK" w:cs="方正仿宋_GBK"/>
                <w:b w:val="0"/>
                <w:bCs w:val="0"/>
                <w:color w:val="auto"/>
                <w:spacing w:val="6"/>
                <w:sz w:val="24"/>
                <w:szCs w:val="24"/>
                <w:highlight w:val="none"/>
                <w:shd w:val="clear" w:color="auto" w:fill="FFFFFF"/>
                <w:vertAlign w:val="baseline"/>
                <w:lang w:val="en-US" w:eastAsia="zh-CN"/>
              </w:rPr>
              <w:t>区委政法委</w:t>
            </w:r>
          </w:p>
        </w:tc>
        <w:tc>
          <w:tcPr>
            <w:tcW w:w="746" w:type="pct"/>
            <w:shd w:val="clear" w:color="auto" w:fill="auto"/>
            <w:vAlign w:val="center"/>
          </w:tcPr>
          <w:p w14:paraId="3E49782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sz w:val="24"/>
                <w:szCs w:val="24"/>
                <w:shd w:val="clear" w:color="auto" w:fill="FFFFFF"/>
                <w:vertAlign w:val="baseline"/>
                <w:lang w:eastAsia="zh-CN"/>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40E8642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color w:val="auto"/>
                <w:spacing w:val="6"/>
                <w:sz w:val="24"/>
                <w:szCs w:val="24"/>
                <w:shd w:val="clear" w:color="auto" w:fill="FFFFFF"/>
                <w:vertAlign w:val="baseline"/>
                <w:lang w:val="en-US" w:eastAsia="zh-CN"/>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12月底前</w:t>
            </w:r>
          </w:p>
        </w:tc>
      </w:tr>
      <w:tr w14:paraId="7540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25" w:type="pct"/>
            <w:vMerge w:val="continue"/>
            <w:shd w:val="clear" w:color="auto" w:fill="auto"/>
            <w:vAlign w:val="center"/>
          </w:tcPr>
          <w:p w14:paraId="09ED38D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方正仿宋_GBK" w:cs="方正仿宋_GBK"/>
                <w:b w:val="0"/>
                <w:bCs w:val="0"/>
                <w:i w:val="0"/>
                <w:iCs w:val="0"/>
                <w:caps w:val="0"/>
                <w:color w:val="auto"/>
                <w:spacing w:val="6"/>
                <w:w w:val="100"/>
                <w:kern w:val="0"/>
                <w:position w:val="0"/>
                <w:sz w:val="28"/>
                <w:szCs w:val="28"/>
                <w:shd w:val="clear" w:color="auto" w:fill="FFFFFF"/>
                <w:vertAlign w:val="baseline"/>
                <w:lang w:val="en-US" w:eastAsia="zh-CN" w:bidi="en-US"/>
              </w:rPr>
            </w:pPr>
          </w:p>
        </w:tc>
        <w:tc>
          <w:tcPr>
            <w:tcW w:w="502" w:type="pct"/>
            <w:shd w:val="clear" w:color="auto" w:fill="auto"/>
            <w:vAlign w:val="center"/>
          </w:tcPr>
          <w:p w14:paraId="203B3E2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pPr>
            <w:r>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t>（十六）健全应急</w:t>
            </w:r>
            <w:r>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t>管理</w:t>
            </w:r>
            <w:r>
              <w:rPr>
                <w:rFonts w:hint="eastAsia" w:ascii="宋体" w:hAnsi="宋体" w:eastAsia="方正楷体_GBK" w:cs="方正楷体_GBK"/>
                <w:b w:val="0"/>
                <w:bCs w:val="0"/>
                <w:i w:val="0"/>
                <w:iCs w:val="0"/>
                <w:caps w:val="0"/>
                <w:color w:val="auto"/>
                <w:spacing w:val="5"/>
                <w:sz w:val="24"/>
                <w:szCs w:val="24"/>
                <w:shd w:val="clear" w:color="auto" w:fill="FFFFFF"/>
                <w:lang w:val="en-US" w:eastAsia="zh-CN" w:bidi="en-US"/>
              </w:rPr>
              <w:t>闭环机制</w:t>
            </w:r>
          </w:p>
        </w:tc>
        <w:tc>
          <w:tcPr>
            <w:tcW w:w="2112" w:type="pct"/>
            <w:vAlign w:val="center"/>
          </w:tcPr>
          <w:p w14:paraId="2A320AC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i w:val="0"/>
                <w:iCs w:val="0"/>
                <w:caps w:val="0"/>
                <w:color w:val="auto"/>
                <w:spacing w:val="6"/>
                <w:sz w:val="24"/>
                <w:szCs w:val="24"/>
                <w:shd w:val="clear" w:color="auto" w:fill="FFFFFF"/>
                <w:lang w:val="en-US" w:eastAsia="zh-CN"/>
              </w:rPr>
            </w:pP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3</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1</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.全面推进“大安全、大应急”框架建设，健全覆盖风险识别、监测预警、快速响应和高效处置的基层应急闭环</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管理</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机制，强化基层应急基础和救援力量，重点加强台风、洪涝、地震等</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自然</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灾害的综合防御，</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从严抓实</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森林防灭火</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各项</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工作</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，全面提升防灾减灾</w:t>
            </w:r>
            <w:r>
              <w:rPr>
                <w:rFonts w:hint="eastAsia" w:ascii="宋体" w:hAnsi="宋体" w:eastAsia="方正仿宋_GBK" w:cs="方正仿宋_GBK"/>
                <w:b w:val="0"/>
                <w:bCs w:val="0"/>
                <w:i w:val="0"/>
                <w:iCs w:val="0"/>
                <w:caps w:val="0"/>
                <w:color w:val="auto"/>
                <w:spacing w:val="6"/>
                <w:sz w:val="24"/>
                <w:szCs w:val="24"/>
                <w:shd w:val="clear" w:color="auto" w:fill="FFFFFF"/>
                <w:lang w:val="en-US" w:eastAsia="zh-CN"/>
              </w:rPr>
              <w:t>救灾</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综合能力</w:t>
            </w:r>
            <w:r>
              <w:rPr>
                <w:rFonts w:hint="default" w:ascii="宋体" w:hAnsi="宋体" w:eastAsia="方正仿宋_GBK" w:cs="方正仿宋_GBK"/>
                <w:b w:val="0"/>
                <w:bCs w:val="0"/>
                <w:i w:val="0"/>
                <w:iCs w:val="0"/>
                <w:caps w:val="0"/>
                <w:color w:val="auto"/>
                <w:spacing w:val="6"/>
                <w:sz w:val="24"/>
                <w:szCs w:val="24"/>
                <w:shd w:val="clear" w:color="auto" w:fill="FFFFFF"/>
                <w:lang w:val="en-US" w:eastAsia="zh-CN"/>
              </w:rPr>
              <w:t>。</w:t>
            </w:r>
          </w:p>
        </w:tc>
        <w:tc>
          <w:tcPr>
            <w:tcW w:w="549" w:type="pct"/>
            <w:shd w:val="clear" w:color="auto" w:fill="auto"/>
            <w:vAlign w:val="center"/>
          </w:tcPr>
          <w:p w14:paraId="73F5B29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宋体" w:hAnsi="宋体" w:eastAsia="方正仿宋_GBK" w:cs="方正仿宋_GBK"/>
                <w:b w:val="0"/>
                <w:bCs w:val="0"/>
                <w:color w:val="auto"/>
                <w:spacing w:val="6"/>
                <w:sz w:val="24"/>
                <w:szCs w:val="24"/>
                <w:shd w:val="clear" w:color="auto" w:fill="FFFFFF"/>
                <w:vertAlign w:val="baseline"/>
                <w:lang w:val="en-US" w:eastAsia="zh-CN"/>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区应急管理局</w:t>
            </w:r>
          </w:p>
        </w:tc>
        <w:tc>
          <w:tcPr>
            <w:tcW w:w="746" w:type="pct"/>
            <w:shd w:val="clear" w:color="auto" w:fill="auto"/>
            <w:vAlign w:val="center"/>
          </w:tcPr>
          <w:p w14:paraId="6FC7A32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方正仿宋_GBK" w:cs="方正仿宋_GBK"/>
                <w:b w:val="0"/>
                <w:bCs w:val="0"/>
                <w:color w:val="auto"/>
                <w:spacing w:val="6"/>
                <w:sz w:val="24"/>
                <w:szCs w:val="24"/>
                <w:shd w:val="clear" w:color="auto" w:fill="FFFFFF"/>
                <w:vertAlign w:val="baseline"/>
                <w:lang w:eastAsia="zh-CN"/>
              </w:rPr>
            </w:pPr>
            <w:r>
              <w:rPr>
                <w:rFonts w:hint="default" w:ascii="宋体" w:hAnsi="宋体" w:eastAsia="方正仿宋_GBK" w:cs="方正仿宋_GBK"/>
                <w:b w:val="0"/>
                <w:bCs w:val="0"/>
                <w:i w:val="0"/>
                <w:iCs w:val="0"/>
                <w:caps w:val="0"/>
                <w:color w:val="auto"/>
                <w:spacing w:val="6"/>
                <w:w w:val="100"/>
                <w:kern w:val="2"/>
                <w:position w:val="0"/>
                <w:sz w:val="24"/>
                <w:szCs w:val="24"/>
                <w:shd w:val="clear" w:color="auto" w:fill="FFFFFF"/>
                <w:vertAlign w:val="baseline"/>
                <w:lang w:val="en-US" w:eastAsia="zh-CN" w:bidi="en-US"/>
              </w:rPr>
              <w:t>各镇（街道）政府（办事处），区有关单位</w:t>
            </w:r>
          </w:p>
        </w:tc>
        <w:tc>
          <w:tcPr>
            <w:tcW w:w="565" w:type="pct"/>
            <w:shd w:val="clear" w:color="auto" w:fill="auto"/>
            <w:vAlign w:val="center"/>
          </w:tcPr>
          <w:p w14:paraId="7FC335F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方正仿宋_GBK" w:cs="方正仿宋_GBK"/>
                <w:b w:val="0"/>
                <w:bCs w:val="0"/>
                <w:color w:val="auto"/>
                <w:spacing w:val="6"/>
                <w:sz w:val="24"/>
                <w:szCs w:val="24"/>
                <w:shd w:val="clear" w:color="auto" w:fill="FFFFFF"/>
                <w:vertAlign w:val="baseline"/>
                <w:lang w:val="en-US" w:eastAsia="zh-CN"/>
              </w:rPr>
            </w:pPr>
            <w:r>
              <w:rPr>
                <w:rFonts w:hint="default" w:ascii="宋体" w:hAnsi="宋体" w:eastAsia="方正仿宋_GBK" w:cs="方正仿宋_GBK"/>
                <w:b w:val="0"/>
                <w:bCs w:val="0"/>
                <w:color w:val="auto"/>
                <w:spacing w:val="6"/>
                <w:sz w:val="24"/>
                <w:szCs w:val="24"/>
                <w:shd w:val="clear" w:color="auto" w:fill="FFFFFF"/>
                <w:vertAlign w:val="baseline"/>
                <w:lang w:val="en-US" w:eastAsia="zh-CN"/>
              </w:rPr>
              <w:t>12月底前</w:t>
            </w:r>
          </w:p>
        </w:tc>
      </w:tr>
    </w:tbl>
    <w:p w14:paraId="66E46A54">
      <w:pPr>
        <w:keepNext w:val="0"/>
        <w:keepLines w:val="0"/>
        <w:pageBreakBefore w:val="0"/>
        <w:widowControl w:val="0"/>
        <w:tabs>
          <w:tab w:val="left" w:pos="2575"/>
        </w:tabs>
        <w:kinsoku/>
        <w:wordWrap/>
        <w:overflowPunct/>
        <w:topLinePunct w:val="0"/>
        <w:autoSpaceDE/>
        <w:autoSpaceDN/>
        <w:bidi w:val="0"/>
        <w:adjustRightInd/>
        <w:snapToGrid/>
        <w:spacing w:line="20" w:lineRule="exact"/>
        <w:jc w:val="both"/>
        <w:textAlignment w:val="auto"/>
        <w:rPr>
          <w:rFonts w:hint="eastAsia" w:ascii="宋体" w:hAnsi="宋体" w:eastAsia="宋体"/>
          <w:b w:val="0"/>
          <w:bCs w:val="0"/>
          <w:color w:val="auto"/>
          <w:lang w:eastAsia="zh-CN"/>
        </w:rPr>
        <w:sectPr>
          <w:headerReference r:id="rId3" w:type="default"/>
          <w:footerReference r:id="rId4" w:type="default"/>
          <w:pgSz w:w="16838" w:h="11906" w:orient="landscape"/>
          <w:pgMar w:top="1474" w:right="1474" w:bottom="1474" w:left="1984"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10DBD3DA">
      <w:pPr>
        <w:keepNext w:val="0"/>
        <w:keepLines w:val="0"/>
        <w:pageBreakBefore w:val="0"/>
        <w:widowControl w:val="0"/>
        <w:tabs>
          <w:tab w:val="left" w:pos="2575"/>
        </w:tabs>
        <w:kinsoku/>
        <w:wordWrap/>
        <w:overflowPunct/>
        <w:topLinePunct w:val="0"/>
        <w:autoSpaceDE/>
        <w:autoSpaceDN/>
        <w:bidi w:val="0"/>
        <w:adjustRightInd/>
        <w:snapToGrid/>
        <w:spacing w:line="20" w:lineRule="exact"/>
        <w:jc w:val="both"/>
        <w:textAlignment w:val="auto"/>
        <w:rPr>
          <w:rFonts w:hint="eastAsia" w:ascii="宋体" w:hAnsi="宋体" w:eastAsia="宋体"/>
          <w:b w:val="0"/>
          <w:bCs w:val="0"/>
          <w:color w:val="auto"/>
          <w:lang w:eastAsia="zh-CN"/>
        </w:rPr>
      </w:pPr>
    </w:p>
    <w:sectPr>
      <w:pgSz w:w="11906" w:h="16838"/>
      <w:pgMar w:top="1984" w:right="1474" w:bottom="1474" w:left="147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570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209A31">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03209A31">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082A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ZDFiN2UzZmQ5Y2ZjNDhkZjc5ODFjOTU1YmE5YzYifQ=="/>
  </w:docVars>
  <w:rsids>
    <w:rsidRoot w:val="00172A27"/>
    <w:rsid w:val="00694990"/>
    <w:rsid w:val="01763BCE"/>
    <w:rsid w:val="01844CDB"/>
    <w:rsid w:val="01854AA0"/>
    <w:rsid w:val="01A3073B"/>
    <w:rsid w:val="01CC685E"/>
    <w:rsid w:val="027F4D04"/>
    <w:rsid w:val="02A66735"/>
    <w:rsid w:val="03555A65"/>
    <w:rsid w:val="035E8F73"/>
    <w:rsid w:val="03D90E90"/>
    <w:rsid w:val="03F10AB9"/>
    <w:rsid w:val="04E35A1E"/>
    <w:rsid w:val="068C21CA"/>
    <w:rsid w:val="077D7AC1"/>
    <w:rsid w:val="07F32194"/>
    <w:rsid w:val="082B24EE"/>
    <w:rsid w:val="08316AA1"/>
    <w:rsid w:val="0867352C"/>
    <w:rsid w:val="088272FC"/>
    <w:rsid w:val="08AA76C1"/>
    <w:rsid w:val="0A55719E"/>
    <w:rsid w:val="0A6842D0"/>
    <w:rsid w:val="0A8E1F88"/>
    <w:rsid w:val="0A943FC5"/>
    <w:rsid w:val="0A984BB5"/>
    <w:rsid w:val="0BBC0044"/>
    <w:rsid w:val="0BFFCE30"/>
    <w:rsid w:val="0C523489"/>
    <w:rsid w:val="0C802278"/>
    <w:rsid w:val="0CD619C5"/>
    <w:rsid w:val="0CE0427F"/>
    <w:rsid w:val="0D2E475A"/>
    <w:rsid w:val="0D870F11"/>
    <w:rsid w:val="0E2F5830"/>
    <w:rsid w:val="0EB16F0E"/>
    <w:rsid w:val="0EEF6D6E"/>
    <w:rsid w:val="0F182768"/>
    <w:rsid w:val="0F3F4DB6"/>
    <w:rsid w:val="0F443525"/>
    <w:rsid w:val="0F4C7D92"/>
    <w:rsid w:val="0FFFFB17"/>
    <w:rsid w:val="10234F21"/>
    <w:rsid w:val="10DB31A1"/>
    <w:rsid w:val="10F82428"/>
    <w:rsid w:val="11916859"/>
    <w:rsid w:val="11BC387F"/>
    <w:rsid w:val="123E24E6"/>
    <w:rsid w:val="124D44D7"/>
    <w:rsid w:val="12575356"/>
    <w:rsid w:val="129C76C2"/>
    <w:rsid w:val="137B1097"/>
    <w:rsid w:val="138C7281"/>
    <w:rsid w:val="14854FE6"/>
    <w:rsid w:val="15763D45"/>
    <w:rsid w:val="158C17BA"/>
    <w:rsid w:val="1653052A"/>
    <w:rsid w:val="16CDD0B3"/>
    <w:rsid w:val="179E7583"/>
    <w:rsid w:val="17B1375A"/>
    <w:rsid w:val="17E92EF4"/>
    <w:rsid w:val="192C148E"/>
    <w:rsid w:val="19DB061A"/>
    <w:rsid w:val="19EE2A43"/>
    <w:rsid w:val="1A134759"/>
    <w:rsid w:val="1A2B77F4"/>
    <w:rsid w:val="1A2D3846"/>
    <w:rsid w:val="1A5B431E"/>
    <w:rsid w:val="1A9A72B7"/>
    <w:rsid w:val="1ABD2416"/>
    <w:rsid w:val="1AC35C7E"/>
    <w:rsid w:val="1B46065D"/>
    <w:rsid w:val="1B612DA1"/>
    <w:rsid w:val="1B656D35"/>
    <w:rsid w:val="1BB1454C"/>
    <w:rsid w:val="1C5D7A0C"/>
    <w:rsid w:val="1D4775A1"/>
    <w:rsid w:val="1D7DAF62"/>
    <w:rsid w:val="1DEFE896"/>
    <w:rsid w:val="1E116D00"/>
    <w:rsid w:val="1EAC4C7B"/>
    <w:rsid w:val="1EFFD882"/>
    <w:rsid w:val="1F05188B"/>
    <w:rsid w:val="1FB3BA75"/>
    <w:rsid w:val="1FEF01FE"/>
    <w:rsid w:val="1FF60AE5"/>
    <w:rsid w:val="203E4571"/>
    <w:rsid w:val="20FF3E8A"/>
    <w:rsid w:val="21221225"/>
    <w:rsid w:val="21D62E94"/>
    <w:rsid w:val="21F725C1"/>
    <w:rsid w:val="22596EC8"/>
    <w:rsid w:val="228D6B72"/>
    <w:rsid w:val="252C1272"/>
    <w:rsid w:val="25947D35"/>
    <w:rsid w:val="26082EB1"/>
    <w:rsid w:val="26FF8AAD"/>
    <w:rsid w:val="27126BCD"/>
    <w:rsid w:val="27335F39"/>
    <w:rsid w:val="27FA6E51"/>
    <w:rsid w:val="28EFA47B"/>
    <w:rsid w:val="29057462"/>
    <w:rsid w:val="29F1431F"/>
    <w:rsid w:val="29F16529"/>
    <w:rsid w:val="29FC4E9A"/>
    <w:rsid w:val="29FC53B0"/>
    <w:rsid w:val="2A77438F"/>
    <w:rsid w:val="2AC1385C"/>
    <w:rsid w:val="2B176EBB"/>
    <w:rsid w:val="2B9C4686"/>
    <w:rsid w:val="2BA5400E"/>
    <w:rsid w:val="2BD6466B"/>
    <w:rsid w:val="2BE47802"/>
    <w:rsid w:val="2BF7195B"/>
    <w:rsid w:val="2C11611D"/>
    <w:rsid w:val="2C271DE5"/>
    <w:rsid w:val="2C3F6DA0"/>
    <w:rsid w:val="2C5FE64B"/>
    <w:rsid w:val="2DC41FB1"/>
    <w:rsid w:val="2E33681F"/>
    <w:rsid w:val="2EA796AF"/>
    <w:rsid w:val="2ED77787"/>
    <w:rsid w:val="2F4D1B62"/>
    <w:rsid w:val="3029612C"/>
    <w:rsid w:val="308C6171"/>
    <w:rsid w:val="31B25CAD"/>
    <w:rsid w:val="31D24496"/>
    <w:rsid w:val="3274FA95"/>
    <w:rsid w:val="32E41F4A"/>
    <w:rsid w:val="331C5AD4"/>
    <w:rsid w:val="33566DAD"/>
    <w:rsid w:val="336AF945"/>
    <w:rsid w:val="336C691D"/>
    <w:rsid w:val="339B55AD"/>
    <w:rsid w:val="33DFCA6A"/>
    <w:rsid w:val="33FEC400"/>
    <w:rsid w:val="34112ACB"/>
    <w:rsid w:val="341C34F9"/>
    <w:rsid w:val="346F257B"/>
    <w:rsid w:val="347F27BE"/>
    <w:rsid w:val="350453DC"/>
    <w:rsid w:val="35E77A28"/>
    <w:rsid w:val="35FD1572"/>
    <w:rsid w:val="36146F36"/>
    <w:rsid w:val="36380CE0"/>
    <w:rsid w:val="367591ED"/>
    <w:rsid w:val="36773F7B"/>
    <w:rsid w:val="36AF94C7"/>
    <w:rsid w:val="36BB8105"/>
    <w:rsid w:val="36EB35C8"/>
    <w:rsid w:val="36F9F490"/>
    <w:rsid w:val="37760C3D"/>
    <w:rsid w:val="37BB22C5"/>
    <w:rsid w:val="37BE184F"/>
    <w:rsid w:val="37DF7EDA"/>
    <w:rsid w:val="37FE962D"/>
    <w:rsid w:val="37FF9D06"/>
    <w:rsid w:val="385A0181"/>
    <w:rsid w:val="387F6DB5"/>
    <w:rsid w:val="39335413"/>
    <w:rsid w:val="39B042EB"/>
    <w:rsid w:val="3A04639B"/>
    <w:rsid w:val="3A2201A3"/>
    <w:rsid w:val="3B1653CB"/>
    <w:rsid w:val="3B3FFC01"/>
    <w:rsid w:val="3B8763FC"/>
    <w:rsid w:val="3B9EF102"/>
    <w:rsid w:val="3BED0C11"/>
    <w:rsid w:val="3BEF3AA8"/>
    <w:rsid w:val="3BFB4339"/>
    <w:rsid w:val="3CB274A9"/>
    <w:rsid w:val="3CEB69AE"/>
    <w:rsid w:val="3CF11D7F"/>
    <w:rsid w:val="3D5FA400"/>
    <w:rsid w:val="3DB6219E"/>
    <w:rsid w:val="3DD5757D"/>
    <w:rsid w:val="3DFD4096"/>
    <w:rsid w:val="3E2A1104"/>
    <w:rsid w:val="3E435CB3"/>
    <w:rsid w:val="3E73C7C7"/>
    <w:rsid w:val="3E7C38CA"/>
    <w:rsid w:val="3EAB0813"/>
    <w:rsid w:val="3EB621E4"/>
    <w:rsid w:val="3EB65763"/>
    <w:rsid w:val="3EF6D54B"/>
    <w:rsid w:val="3EFDCD7A"/>
    <w:rsid w:val="3EFF811B"/>
    <w:rsid w:val="3F0B83EA"/>
    <w:rsid w:val="3F0D6BFC"/>
    <w:rsid w:val="3F27AAD8"/>
    <w:rsid w:val="3F5BAF36"/>
    <w:rsid w:val="3F7DCEEA"/>
    <w:rsid w:val="3F87CCBC"/>
    <w:rsid w:val="3F9F2103"/>
    <w:rsid w:val="3FA70E1B"/>
    <w:rsid w:val="3FAE21A9"/>
    <w:rsid w:val="3FB83870"/>
    <w:rsid w:val="3FDDD2AD"/>
    <w:rsid w:val="3FEE07F8"/>
    <w:rsid w:val="3FF9998C"/>
    <w:rsid w:val="3FFD8A30"/>
    <w:rsid w:val="3FFE3849"/>
    <w:rsid w:val="40994C08"/>
    <w:rsid w:val="416C5E78"/>
    <w:rsid w:val="421256F6"/>
    <w:rsid w:val="428D151C"/>
    <w:rsid w:val="42B3237E"/>
    <w:rsid w:val="42D0648D"/>
    <w:rsid w:val="42D617B7"/>
    <w:rsid w:val="42EA799C"/>
    <w:rsid w:val="43030A5E"/>
    <w:rsid w:val="430D71E7"/>
    <w:rsid w:val="43455780"/>
    <w:rsid w:val="436F1C50"/>
    <w:rsid w:val="43911EEB"/>
    <w:rsid w:val="43D00AF9"/>
    <w:rsid w:val="441F171F"/>
    <w:rsid w:val="447A4D50"/>
    <w:rsid w:val="449D459A"/>
    <w:rsid w:val="44A973E3"/>
    <w:rsid w:val="44D04970"/>
    <w:rsid w:val="452C6772"/>
    <w:rsid w:val="45BE0C6C"/>
    <w:rsid w:val="45E37B1E"/>
    <w:rsid w:val="4669507C"/>
    <w:rsid w:val="46E405AE"/>
    <w:rsid w:val="47EBA07D"/>
    <w:rsid w:val="47F746DB"/>
    <w:rsid w:val="48082673"/>
    <w:rsid w:val="481E35E2"/>
    <w:rsid w:val="48575F45"/>
    <w:rsid w:val="4A0F187A"/>
    <w:rsid w:val="4A6F1B25"/>
    <w:rsid w:val="4B351BCC"/>
    <w:rsid w:val="4BEB9021"/>
    <w:rsid w:val="4BFA1CA7"/>
    <w:rsid w:val="4C9B5863"/>
    <w:rsid w:val="4CAD3FA7"/>
    <w:rsid w:val="4CBE3E1F"/>
    <w:rsid w:val="4D1B5079"/>
    <w:rsid w:val="4D466E92"/>
    <w:rsid w:val="4DB7122C"/>
    <w:rsid w:val="4E035DB6"/>
    <w:rsid w:val="4E3FCFEC"/>
    <w:rsid w:val="4EC2494C"/>
    <w:rsid w:val="4EFA1CCA"/>
    <w:rsid w:val="4F365D17"/>
    <w:rsid w:val="4F6BA789"/>
    <w:rsid w:val="4F7F1D54"/>
    <w:rsid w:val="4FEB11F2"/>
    <w:rsid w:val="50271D0C"/>
    <w:rsid w:val="503D0357"/>
    <w:rsid w:val="50574197"/>
    <w:rsid w:val="50F73284"/>
    <w:rsid w:val="50FBE3F1"/>
    <w:rsid w:val="51131A8F"/>
    <w:rsid w:val="51FFBF45"/>
    <w:rsid w:val="527CD289"/>
    <w:rsid w:val="52CB74EF"/>
    <w:rsid w:val="535C4C4D"/>
    <w:rsid w:val="535D1120"/>
    <w:rsid w:val="53EDC5D6"/>
    <w:rsid w:val="53F32D87"/>
    <w:rsid w:val="541543A0"/>
    <w:rsid w:val="543C16DA"/>
    <w:rsid w:val="548D462B"/>
    <w:rsid w:val="549D1CB7"/>
    <w:rsid w:val="54BF40B9"/>
    <w:rsid w:val="54EF1A7A"/>
    <w:rsid w:val="54F00716"/>
    <w:rsid w:val="55E069DD"/>
    <w:rsid w:val="55EF1342"/>
    <w:rsid w:val="56534F1D"/>
    <w:rsid w:val="56B6D761"/>
    <w:rsid w:val="56BB58B6"/>
    <w:rsid w:val="57552279"/>
    <w:rsid w:val="5769C33F"/>
    <w:rsid w:val="577EBD9F"/>
    <w:rsid w:val="57A74DE0"/>
    <w:rsid w:val="57DBFF97"/>
    <w:rsid w:val="57DF0767"/>
    <w:rsid w:val="57FEA46F"/>
    <w:rsid w:val="585D743A"/>
    <w:rsid w:val="58FFDB3F"/>
    <w:rsid w:val="593588F1"/>
    <w:rsid w:val="5947351F"/>
    <w:rsid w:val="597FC67C"/>
    <w:rsid w:val="5ABC32AE"/>
    <w:rsid w:val="5B0867BA"/>
    <w:rsid w:val="5B3CED8F"/>
    <w:rsid w:val="5BBEF628"/>
    <w:rsid w:val="5BC56459"/>
    <w:rsid w:val="5BF900C1"/>
    <w:rsid w:val="5BFD337F"/>
    <w:rsid w:val="5C25514A"/>
    <w:rsid w:val="5C4E7981"/>
    <w:rsid w:val="5C5D0D87"/>
    <w:rsid w:val="5CB726EB"/>
    <w:rsid w:val="5CB7AB40"/>
    <w:rsid w:val="5D085726"/>
    <w:rsid w:val="5D191318"/>
    <w:rsid w:val="5D3A23D7"/>
    <w:rsid w:val="5D3B4E1D"/>
    <w:rsid w:val="5DBB6E0C"/>
    <w:rsid w:val="5DF897D6"/>
    <w:rsid w:val="5DFDEE64"/>
    <w:rsid w:val="5E1F7A06"/>
    <w:rsid w:val="5E7FCB26"/>
    <w:rsid w:val="5EF7822E"/>
    <w:rsid w:val="5EF84D97"/>
    <w:rsid w:val="5EFE57FC"/>
    <w:rsid w:val="5F3FDD5B"/>
    <w:rsid w:val="5F3FE03C"/>
    <w:rsid w:val="5F59CC63"/>
    <w:rsid w:val="5F697AEE"/>
    <w:rsid w:val="5F7F31AA"/>
    <w:rsid w:val="5F91B78F"/>
    <w:rsid w:val="5FBD02C9"/>
    <w:rsid w:val="5FC34D13"/>
    <w:rsid w:val="5FCE80FC"/>
    <w:rsid w:val="5FD75425"/>
    <w:rsid w:val="5FE742CC"/>
    <w:rsid w:val="5FE90430"/>
    <w:rsid w:val="5FF55913"/>
    <w:rsid w:val="5FFE3F0E"/>
    <w:rsid w:val="5FFFDF83"/>
    <w:rsid w:val="60EDA81A"/>
    <w:rsid w:val="61023CAB"/>
    <w:rsid w:val="61FF247F"/>
    <w:rsid w:val="620D0B5A"/>
    <w:rsid w:val="621C0D9D"/>
    <w:rsid w:val="627E4575"/>
    <w:rsid w:val="62EC5B49"/>
    <w:rsid w:val="63DA4A6C"/>
    <w:rsid w:val="63EF5842"/>
    <w:rsid w:val="64B75193"/>
    <w:rsid w:val="64F7581F"/>
    <w:rsid w:val="64FF6ADE"/>
    <w:rsid w:val="6596A591"/>
    <w:rsid w:val="666C01DA"/>
    <w:rsid w:val="667E2026"/>
    <w:rsid w:val="675916BF"/>
    <w:rsid w:val="677EC437"/>
    <w:rsid w:val="67DCD1F4"/>
    <w:rsid w:val="67E10ABE"/>
    <w:rsid w:val="67E75642"/>
    <w:rsid w:val="67F713A9"/>
    <w:rsid w:val="68294213"/>
    <w:rsid w:val="698C4A5A"/>
    <w:rsid w:val="6A514EF1"/>
    <w:rsid w:val="6BAFBBFE"/>
    <w:rsid w:val="6BF61578"/>
    <w:rsid w:val="6BF9B770"/>
    <w:rsid w:val="6D1F7993"/>
    <w:rsid w:val="6D6D4FCB"/>
    <w:rsid w:val="6DFB0A0A"/>
    <w:rsid w:val="6DFF56F7"/>
    <w:rsid w:val="6E3EF1E4"/>
    <w:rsid w:val="6E4476B1"/>
    <w:rsid w:val="6EA722ED"/>
    <w:rsid w:val="6EBD8F1F"/>
    <w:rsid w:val="6ECEDBC3"/>
    <w:rsid w:val="6EF3A130"/>
    <w:rsid w:val="6EF94940"/>
    <w:rsid w:val="6F1D71A4"/>
    <w:rsid w:val="6F295223"/>
    <w:rsid w:val="6F54601A"/>
    <w:rsid w:val="6F5DFE2C"/>
    <w:rsid w:val="6F5F8FFF"/>
    <w:rsid w:val="6F7935F9"/>
    <w:rsid w:val="6F7ED4F3"/>
    <w:rsid w:val="6F9DDD0C"/>
    <w:rsid w:val="6FBF8C82"/>
    <w:rsid w:val="6FD5CDE2"/>
    <w:rsid w:val="6FD76E71"/>
    <w:rsid w:val="6FF5A2D0"/>
    <w:rsid w:val="6FF7FD14"/>
    <w:rsid w:val="6FFB4ECB"/>
    <w:rsid w:val="6FFDAC90"/>
    <w:rsid w:val="71F1C7F0"/>
    <w:rsid w:val="72B4F357"/>
    <w:rsid w:val="72DE4B8F"/>
    <w:rsid w:val="72F79ABF"/>
    <w:rsid w:val="733B8298"/>
    <w:rsid w:val="735E6841"/>
    <w:rsid w:val="738A200A"/>
    <w:rsid w:val="73E3BEB7"/>
    <w:rsid w:val="74463A57"/>
    <w:rsid w:val="74837E42"/>
    <w:rsid w:val="752F6DCB"/>
    <w:rsid w:val="756D1BE3"/>
    <w:rsid w:val="7573066D"/>
    <w:rsid w:val="75EB28A3"/>
    <w:rsid w:val="75FF01BA"/>
    <w:rsid w:val="766FAA48"/>
    <w:rsid w:val="767EE3BB"/>
    <w:rsid w:val="76D3D9DE"/>
    <w:rsid w:val="76DF0388"/>
    <w:rsid w:val="76E6A3A0"/>
    <w:rsid w:val="76E7FF40"/>
    <w:rsid w:val="76F679CE"/>
    <w:rsid w:val="76F86F71"/>
    <w:rsid w:val="76FB2508"/>
    <w:rsid w:val="76FF0B40"/>
    <w:rsid w:val="76FF155E"/>
    <w:rsid w:val="76FF25D0"/>
    <w:rsid w:val="76FF80E3"/>
    <w:rsid w:val="773FE956"/>
    <w:rsid w:val="775FB38C"/>
    <w:rsid w:val="779F4A3F"/>
    <w:rsid w:val="77AF8C57"/>
    <w:rsid w:val="77BF8B41"/>
    <w:rsid w:val="77C91B8D"/>
    <w:rsid w:val="77D9BB15"/>
    <w:rsid w:val="77DF8CD8"/>
    <w:rsid w:val="77FBF6C1"/>
    <w:rsid w:val="78DFF5F9"/>
    <w:rsid w:val="797F3E8A"/>
    <w:rsid w:val="7996153C"/>
    <w:rsid w:val="799F09CC"/>
    <w:rsid w:val="79CF68B4"/>
    <w:rsid w:val="79EDADF5"/>
    <w:rsid w:val="79FE5525"/>
    <w:rsid w:val="7A65443B"/>
    <w:rsid w:val="7AB9548E"/>
    <w:rsid w:val="7ABF92A4"/>
    <w:rsid w:val="7AFFF324"/>
    <w:rsid w:val="7B0C59FB"/>
    <w:rsid w:val="7B31720F"/>
    <w:rsid w:val="7B3F9875"/>
    <w:rsid w:val="7B4B3CDA"/>
    <w:rsid w:val="7B6730ED"/>
    <w:rsid w:val="7B6DB391"/>
    <w:rsid w:val="7B6FBB25"/>
    <w:rsid w:val="7B8F941A"/>
    <w:rsid w:val="7BAFAF42"/>
    <w:rsid w:val="7BD2E2A8"/>
    <w:rsid w:val="7BDFBC3D"/>
    <w:rsid w:val="7BEF1BA1"/>
    <w:rsid w:val="7BEF77C1"/>
    <w:rsid w:val="7BFB1099"/>
    <w:rsid w:val="7BFD474D"/>
    <w:rsid w:val="7BFFCAF3"/>
    <w:rsid w:val="7C081CC1"/>
    <w:rsid w:val="7C274337"/>
    <w:rsid w:val="7CD75FE6"/>
    <w:rsid w:val="7CEBB087"/>
    <w:rsid w:val="7D6F52DC"/>
    <w:rsid w:val="7D77DA9B"/>
    <w:rsid w:val="7D77DBAB"/>
    <w:rsid w:val="7D7F498B"/>
    <w:rsid w:val="7D9E3012"/>
    <w:rsid w:val="7DB557A8"/>
    <w:rsid w:val="7DD39C3A"/>
    <w:rsid w:val="7DDF15C0"/>
    <w:rsid w:val="7DEB5FAA"/>
    <w:rsid w:val="7DEFC97C"/>
    <w:rsid w:val="7E13C50A"/>
    <w:rsid w:val="7E412A69"/>
    <w:rsid w:val="7E5D83EF"/>
    <w:rsid w:val="7E5F47E1"/>
    <w:rsid w:val="7E75862B"/>
    <w:rsid w:val="7E75952A"/>
    <w:rsid w:val="7E772F76"/>
    <w:rsid w:val="7E7F3088"/>
    <w:rsid w:val="7E7F625D"/>
    <w:rsid w:val="7E9755DB"/>
    <w:rsid w:val="7EBB60E1"/>
    <w:rsid w:val="7ECFE534"/>
    <w:rsid w:val="7EE20C7C"/>
    <w:rsid w:val="7EEB430C"/>
    <w:rsid w:val="7EF1C126"/>
    <w:rsid w:val="7EF7CED4"/>
    <w:rsid w:val="7EFD103A"/>
    <w:rsid w:val="7EFFE89C"/>
    <w:rsid w:val="7F0F3FC0"/>
    <w:rsid w:val="7F164D7E"/>
    <w:rsid w:val="7F281E68"/>
    <w:rsid w:val="7F3D40D2"/>
    <w:rsid w:val="7F468CA1"/>
    <w:rsid w:val="7F5B0CFF"/>
    <w:rsid w:val="7F5F21F2"/>
    <w:rsid w:val="7F7AD682"/>
    <w:rsid w:val="7F7E9A1B"/>
    <w:rsid w:val="7F7F98B5"/>
    <w:rsid w:val="7F9F8591"/>
    <w:rsid w:val="7FA2F9F0"/>
    <w:rsid w:val="7FA78862"/>
    <w:rsid w:val="7FAB3385"/>
    <w:rsid w:val="7FAD87B2"/>
    <w:rsid w:val="7FBB01B8"/>
    <w:rsid w:val="7FBD92B4"/>
    <w:rsid w:val="7FBF1838"/>
    <w:rsid w:val="7FC226AA"/>
    <w:rsid w:val="7FDA22FE"/>
    <w:rsid w:val="7FE71C30"/>
    <w:rsid w:val="7FEB97D3"/>
    <w:rsid w:val="7FF3BB1B"/>
    <w:rsid w:val="7FFC88BC"/>
    <w:rsid w:val="7FFD0BD3"/>
    <w:rsid w:val="7FFF06A4"/>
    <w:rsid w:val="7FFF61DB"/>
    <w:rsid w:val="93FEAF34"/>
    <w:rsid w:val="94FEEC86"/>
    <w:rsid w:val="97B9F50C"/>
    <w:rsid w:val="982FD9B1"/>
    <w:rsid w:val="99AE8880"/>
    <w:rsid w:val="9AEC6ADD"/>
    <w:rsid w:val="9B033242"/>
    <w:rsid w:val="9B47F627"/>
    <w:rsid w:val="9BFFB684"/>
    <w:rsid w:val="9D6F1EC6"/>
    <w:rsid w:val="9FBDAA6A"/>
    <w:rsid w:val="9FEFBB8D"/>
    <w:rsid w:val="A1DF9C35"/>
    <w:rsid w:val="ABB6AF9B"/>
    <w:rsid w:val="ACFBC1E1"/>
    <w:rsid w:val="AE69D605"/>
    <w:rsid w:val="AFBFE5EC"/>
    <w:rsid w:val="AFF92D9E"/>
    <w:rsid w:val="AFFD76F0"/>
    <w:rsid w:val="B1F10616"/>
    <w:rsid w:val="B1FFA4D1"/>
    <w:rsid w:val="B2FF72C3"/>
    <w:rsid w:val="B3BD319B"/>
    <w:rsid w:val="B3DD5BA5"/>
    <w:rsid w:val="B4BFE06B"/>
    <w:rsid w:val="B6BFF969"/>
    <w:rsid w:val="B6EBC6A9"/>
    <w:rsid w:val="B782D8BD"/>
    <w:rsid w:val="B79E5101"/>
    <w:rsid w:val="B7BF6D9C"/>
    <w:rsid w:val="B7CC7BBA"/>
    <w:rsid w:val="B7F9CFF5"/>
    <w:rsid w:val="B8BEC2F7"/>
    <w:rsid w:val="B9DEC74D"/>
    <w:rsid w:val="BA771C78"/>
    <w:rsid w:val="BBB9DEC7"/>
    <w:rsid w:val="BBBFE8F2"/>
    <w:rsid w:val="BCD767AD"/>
    <w:rsid w:val="BD75125F"/>
    <w:rsid w:val="BD9F8E75"/>
    <w:rsid w:val="BDB95EEE"/>
    <w:rsid w:val="BDBEE81E"/>
    <w:rsid w:val="BDFFB5B4"/>
    <w:rsid w:val="BE9F494A"/>
    <w:rsid w:val="BEBFD9D0"/>
    <w:rsid w:val="BEFD4B15"/>
    <w:rsid w:val="BF1F1C87"/>
    <w:rsid w:val="BF2EDD92"/>
    <w:rsid w:val="BF378095"/>
    <w:rsid w:val="BF673500"/>
    <w:rsid w:val="BF7F43FE"/>
    <w:rsid w:val="BF7FBAED"/>
    <w:rsid w:val="BFADCA30"/>
    <w:rsid w:val="BFAEC671"/>
    <w:rsid w:val="BFBD7EC1"/>
    <w:rsid w:val="BFCE49CF"/>
    <w:rsid w:val="BFCFB54D"/>
    <w:rsid w:val="BFDC91BA"/>
    <w:rsid w:val="BFDEA128"/>
    <w:rsid w:val="BFF6D0E2"/>
    <w:rsid w:val="BFFB9F74"/>
    <w:rsid w:val="BFFBC00B"/>
    <w:rsid w:val="BFFE10DC"/>
    <w:rsid w:val="BFFE416D"/>
    <w:rsid w:val="C3FDF496"/>
    <w:rsid w:val="C5FC12AF"/>
    <w:rsid w:val="C7FCF4EB"/>
    <w:rsid w:val="CAFF0EB7"/>
    <w:rsid w:val="CBB9F553"/>
    <w:rsid w:val="CCFF73AB"/>
    <w:rsid w:val="CD6BEBBE"/>
    <w:rsid w:val="CEEB4FF5"/>
    <w:rsid w:val="CEF6980D"/>
    <w:rsid w:val="CF6F3CFA"/>
    <w:rsid w:val="CFDFF435"/>
    <w:rsid w:val="CFF4D6D6"/>
    <w:rsid w:val="CFFBC666"/>
    <w:rsid w:val="CFFFA00B"/>
    <w:rsid w:val="D0FF70BC"/>
    <w:rsid w:val="D1BF9313"/>
    <w:rsid w:val="D278E1F0"/>
    <w:rsid w:val="D3DF220C"/>
    <w:rsid w:val="D5A3FC3A"/>
    <w:rsid w:val="D6DBA0CF"/>
    <w:rsid w:val="D779FADD"/>
    <w:rsid w:val="D7BE92A5"/>
    <w:rsid w:val="D7E69E1B"/>
    <w:rsid w:val="D7ED8C80"/>
    <w:rsid w:val="D97EAD05"/>
    <w:rsid w:val="D9DD5614"/>
    <w:rsid w:val="DA7DD0EA"/>
    <w:rsid w:val="DAFA43E9"/>
    <w:rsid w:val="DB7DB5F9"/>
    <w:rsid w:val="DB9711A8"/>
    <w:rsid w:val="DBF5CF1D"/>
    <w:rsid w:val="DBFF59A5"/>
    <w:rsid w:val="DC7F8631"/>
    <w:rsid w:val="DDAFF535"/>
    <w:rsid w:val="DDF9B04F"/>
    <w:rsid w:val="DDFF6DDC"/>
    <w:rsid w:val="DDFFF851"/>
    <w:rsid w:val="DEDD9CF6"/>
    <w:rsid w:val="DEE5DF1E"/>
    <w:rsid w:val="DEEFB2C3"/>
    <w:rsid w:val="DEF7DC5C"/>
    <w:rsid w:val="DF3B6F5D"/>
    <w:rsid w:val="DF3F9767"/>
    <w:rsid w:val="DF75A3D5"/>
    <w:rsid w:val="DF7B145E"/>
    <w:rsid w:val="DFC1E953"/>
    <w:rsid w:val="DFDBF28F"/>
    <w:rsid w:val="DFDDA0D4"/>
    <w:rsid w:val="DFF789D4"/>
    <w:rsid w:val="DFFBF9B5"/>
    <w:rsid w:val="DFFF033D"/>
    <w:rsid w:val="DFFFE3FC"/>
    <w:rsid w:val="E35F1E72"/>
    <w:rsid w:val="E6AF03A1"/>
    <w:rsid w:val="E73DAC82"/>
    <w:rsid w:val="E8BFCF07"/>
    <w:rsid w:val="E9F349CF"/>
    <w:rsid w:val="EA3F85AA"/>
    <w:rsid w:val="EA67060F"/>
    <w:rsid w:val="EADF95DA"/>
    <w:rsid w:val="EB3F6F80"/>
    <w:rsid w:val="EB6ECCC2"/>
    <w:rsid w:val="EBAD54C3"/>
    <w:rsid w:val="EBBF4B8A"/>
    <w:rsid w:val="EBDF08B9"/>
    <w:rsid w:val="EBFF36B4"/>
    <w:rsid w:val="ECDF508E"/>
    <w:rsid w:val="ED588177"/>
    <w:rsid w:val="ED7D9BD4"/>
    <w:rsid w:val="EDA79680"/>
    <w:rsid w:val="EDBF36F6"/>
    <w:rsid w:val="EDFFC144"/>
    <w:rsid w:val="EE7BF57E"/>
    <w:rsid w:val="EE83583B"/>
    <w:rsid w:val="EECD20C8"/>
    <w:rsid w:val="EEFD9BDC"/>
    <w:rsid w:val="EEFE6EB1"/>
    <w:rsid w:val="EEFF7D9C"/>
    <w:rsid w:val="EEFF8A7C"/>
    <w:rsid w:val="EF7B9666"/>
    <w:rsid w:val="EF7F4D84"/>
    <w:rsid w:val="EFBD1330"/>
    <w:rsid w:val="EFDF4FBF"/>
    <w:rsid w:val="EFE15857"/>
    <w:rsid w:val="EFED6CE5"/>
    <w:rsid w:val="EFF469FB"/>
    <w:rsid w:val="EFFDD3A7"/>
    <w:rsid w:val="EFFF1933"/>
    <w:rsid w:val="EFFF765A"/>
    <w:rsid w:val="F2BA015D"/>
    <w:rsid w:val="F2DD177D"/>
    <w:rsid w:val="F35B4ED3"/>
    <w:rsid w:val="F377DE3E"/>
    <w:rsid w:val="F3F75FBD"/>
    <w:rsid w:val="F3FB52E9"/>
    <w:rsid w:val="F4EFCCF6"/>
    <w:rsid w:val="F4FBD65F"/>
    <w:rsid w:val="F4FF6214"/>
    <w:rsid w:val="F5CFFA37"/>
    <w:rsid w:val="F5F515CB"/>
    <w:rsid w:val="F5FF8183"/>
    <w:rsid w:val="F68D6C48"/>
    <w:rsid w:val="F6BE5FB9"/>
    <w:rsid w:val="F6BF88D1"/>
    <w:rsid w:val="F6EBC118"/>
    <w:rsid w:val="F71FB445"/>
    <w:rsid w:val="F7674942"/>
    <w:rsid w:val="F76766B9"/>
    <w:rsid w:val="F77EB0D1"/>
    <w:rsid w:val="F7CEABB8"/>
    <w:rsid w:val="F7D8938E"/>
    <w:rsid w:val="F7DFBA81"/>
    <w:rsid w:val="F7E77210"/>
    <w:rsid w:val="F7F5EFAF"/>
    <w:rsid w:val="F7FBCB19"/>
    <w:rsid w:val="F7FE7FD2"/>
    <w:rsid w:val="F8B6D378"/>
    <w:rsid w:val="F94D0595"/>
    <w:rsid w:val="F99F188A"/>
    <w:rsid w:val="F99F6362"/>
    <w:rsid w:val="F9B61AE0"/>
    <w:rsid w:val="F9B71E27"/>
    <w:rsid w:val="F9BF07EE"/>
    <w:rsid w:val="F9EB025B"/>
    <w:rsid w:val="F9F7CED6"/>
    <w:rsid w:val="F9FF085B"/>
    <w:rsid w:val="F9FF0ABB"/>
    <w:rsid w:val="FA6E4F47"/>
    <w:rsid w:val="FAF3E0F5"/>
    <w:rsid w:val="FB069795"/>
    <w:rsid w:val="FB3DE75F"/>
    <w:rsid w:val="FB7A87F6"/>
    <w:rsid w:val="FB7D8486"/>
    <w:rsid w:val="FBABCD96"/>
    <w:rsid w:val="FBAEA549"/>
    <w:rsid w:val="FBCB6A68"/>
    <w:rsid w:val="FBCECDD2"/>
    <w:rsid w:val="FBE7DA6B"/>
    <w:rsid w:val="FBEC631F"/>
    <w:rsid w:val="FBF997EC"/>
    <w:rsid w:val="FBFEB1AA"/>
    <w:rsid w:val="FBFFFDA9"/>
    <w:rsid w:val="FC79D3ED"/>
    <w:rsid w:val="FCB46E5C"/>
    <w:rsid w:val="FCF99B0C"/>
    <w:rsid w:val="FCFA4546"/>
    <w:rsid w:val="FD0D6471"/>
    <w:rsid w:val="FD7DFAC3"/>
    <w:rsid w:val="FD7F53E4"/>
    <w:rsid w:val="FD7F8C00"/>
    <w:rsid w:val="FD97659B"/>
    <w:rsid w:val="FDAD5394"/>
    <w:rsid w:val="FDBEDE42"/>
    <w:rsid w:val="FDBF1FA7"/>
    <w:rsid w:val="FDCBA5F2"/>
    <w:rsid w:val="FDDEEDE8"/>
    <w:rsid w:val="FDDFB326"/>
    <w:rsid w:val="FDEEF4FC"/>
    <w:rsid w:val="FDEF395A"/>
    <w:rsid w:val="FDFBD0D9"/>
    <w:rsid w:val="FDFF3DEE"/>
    <w:rsid w:val="FE2F055B"/>
    <w:rsid w:val="FE3F92E3"/>
    <w:rsid w:val="FE77489D"/>
    <w:rsid w:val="FEEFE090"/>
    <w:rsid w:val="FEF75670"/>
    <w:rsid w:val="FEFF8208"/>
    <w:rsid w:val="FEFFC21E"/>
    <w:rsid w:val="FF3CE13C"/>
    <w:rsid w:val="FF3CE830"/>
    <w:rsid w:val="FF3F2CA9"/>
    <w:rsid w:val="FF3FF9F6"/>
    <w:rsid w:val="FF578650"/>
    <w:rsid w:val="FF697627"/>
    <w:rsid w:val="FF6E04E0"/>
    <w:rsid w:val="FFAEA412"/>
    <w:rsid w:val="FFB5FEC1"/>
    <w:rsid w:val="FFBB8B74"/>
    <w:rsid w:val="FFBBB94B"/>
    <w:rsid w:val="FFBDB2FC"/>
    <w:rsid w:val="FFBE81F1"/>
    <w:rsid w:val="FFBF7998"/>
    <w:rsid w:val="FFBFBB3A"/>
    <w:rsid w:val="FFBFF57E"/>
    <w:rsid w:val="FFD97666"/>
    <w:rsid w:val="FFDBDE46"/>
    <w:rsid w:val="FFDDD4DC"/>
    <w:rsid w:val="FFDF4093"/>
    <w:rsid w:val="FFDF803D"/>
    <w:rsid w:val="FFE1A8AF"/>
    <w:rsid w:val="FFEB58C2"/>
    <w:rsid w:val="FFEF5972"/>
    <w:rsid w:val="FFEF602E"/>
    <w:rsid w:val="FFF05A5E"/>
    <w:rsid w:val="FFF3441A"/>
    <w:rsid w:val="FFF7477A"/>
    <w:rsid w:val="FFF77720"/>
    <w:rsid w:val="FFF77EE9"/>
    <w:rsid w:val="FFF7D78E"/>
    <w:rsid w:val="FFF95C47"/>
    <w:rsid w:val="FFFA96F7"/>
    <w:rsid w:val="FFFB9DDA"/>
    <w:rsid w:val="FFFDD3EB"/>
    <w:rsid w:val="FFFDFBAD"/>
    <w:rsid w:val="FFFE53C3"/>
    <w:rsid w:val="FFFE7AE3"/>
    <w:rsid w:val="FFFF039C"/>
    <w:rsid w:val="FFFF0E13"/>
    <w:rsid w:val="FFFF11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line="413" w:lineRule="auto"/>
      <w:outlineLvl w:val="2"/>
    </w:pPr>
    <w:rPr>
      <w:rFonts w:ascii="Times New Roman" w:hAnsi="Times New Roman" w:eastAsia="方正楷体_GBK"/>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tabs>
        <w:tab w:val="left" w:pos="915"/>
      </w:tabs>
    </w:pPr>
    <w:rPr>
      <w:rFonts w:ascii="仿宋_GB2312" w:eastAsia="仿宋_GB2312"/>
      <w:sz w:val="32"/>
    </w:rPr>
  </w:style>
  <w:style w:type="paragraph" w:styleId="4">
    <w:name w:val="Body Text Indent"/>
    <w:basedOn w:val="1"/>
    <w:next w:val="5"/>
    <w:qFormat/>
    <w:uiPriority w:val="0"/>
    <w:pPr>
      <w:ind w:firstLine="640" w:firstLineChars="200"/>
    </w:pPr>
    <w:rPr>
      <w:rFonts w:eastAsia="仿宋_GB2312"/>
      <w:sz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3"/>
    <w:qFormat/>
    <w:uiPriority w:val="0"/>
    <w:pPr>
      <w:ind w:firstLine="420" w:firstLineChars="100"/>
    </w:pPr>
  </w:style>
  <w:style w:type="paragraph" w:styleId="10">
    <w:name w:val="Body Text First Indent 2"/>
    <w:basedOn w:val="4"/>
    <w:next w:val="1"/>
    <w:qFormat/>
    <w:uiPriority w:val="0"/>
    <w:pPr>
      <w:spacing w:after="0"/>
      <w:ind w:firstLine="420" w:firstLineChars="200"/>
    </w:pPr>
    <w:rPr>
      <w:rFonts w:ascii="Times New Roman" w:hAnsi="Times New Roman" w:eastAsia="宋体"/>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NormalCharacter"/>
    <w:link w:val="17"/>
    <w:qFormat/>
    <w:uiPriority w:val="0"/>
  </w:style>
  <w:style w:type="paragraph" w:customStyle="1" w:styleId="17">
    <w:name w:val="UserStyle_10"/>
    <w:basedOn w:val="18"/>
    <w:link w:val="16"/>
    <w:qFormat/>
    <w:uiPriority w:val="0"/>
    <w:pPr>
      <w:widowControl/>
      <w:spacing w:after="160" w:line="240" w:lineRule="exact"/>
      <w:jc w:val="left"/>
    </w:pPr>
  </w:style>
  <w:style w:type="paragraph" w:customStyle="1" w:styleId="18">
    <w:name w:val="UserStyle_11"/>
    <w:qFormat/>
    <w:uiPriority w:val="0"/>
    <w:pPr>
      <w:spacing w:line="240" w:lineRule="auto"/>
      <w:jc w:val="both"/>
    </w:pPr>
    <w:rPr>
      <w:rFonts w:ascii="Times New Roman" w:hAnsi="Times New Roman" w:eastAsia="宋体" w:cs="Times New Roman"/>
      <w:kern w:val="2"/>
      <w:sz w:val="21"/>
      <w:szCs w:val="24"/>
      <w:lang w:val="en-US" w:eastAsia="zh-CN" w:bidi="ar-SA"/>
    </w:rPr>
  </w:style>
  <w:style w:type="paragraph" w:customStyle="1" w:styleId="19">
    <w:name w:val="toc 1"/>
    <w:next w:val="1"/>
    <w:qFormat/>
    <w:uiPriority w:val="0"/>
    <w:pPr>
      <w:widowControl/>
      <w:wordWrap w:val="0"/>
      <w:autoSpaceDE/>
      <w:autoSpaceDN/>
      <w:spacing w:before="0" w:after="0" w:line="240" w:lineRule="auto"/>
      <w:ind w:left="0" w:firstLine="0"/>
      <w:jc w:val="both"/>
    </w:pPr>
    <w:rPr>
      <w:rFonts w:ascii="Times New Roman" w:hAnsi="Times New Roman" w:eastAsia="宋体" w:cs="Times New Roman"/>
      <w:sz w:val="21"/>
      <w:szCs w:val="22"/>
    </w:r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3385</Words>
  <Characters>3418</Characters>
  <Lines>0</Lines>
  <Paragraphs>0</Paragraphs>
  <TotalTime>13</TotalTime>
  <ScaleCrop>false</ScaleCrop>
  <LinksUpToDate>false</LinksUpToDate>
  <CharactersWithSpaces>3425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Jilly</cp:lastModifiedBy>
  <cp:lastPrinted>2026-05-08T07:33:00Z</cp:lastPrinted>
  <dcterms:modified xsi:type="dcterms:W3CDTF">2026-05-21T03:43:20Z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4534B007ABB342869C40FD20618ACDFF_13</vt:lpwstr>
  </property>
  <property fmtid="{D5CDD505-2E9C-101B-9397-08002B2CF9AE}" pid="4" name="KSOTemplateDocerSaveRecord">
    <vt:lpwstr>eyJoZGlkIjoiZDY2ZTViMDI3MTIyOGJhZTUyM2MwY2MzZTQwOTk1ZGQiLCJ1c2VySWQiOiI4MDg1NjQ2NDMifQ==</vt:lpwstr>
  </property>
</Properties>
</file>