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0" w:lineRule="atLeast"/>
        <w:ind w:left="0" w:right="0"/>
        <w:jc w:val="both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bookmarkStart w:id="0" w:name="_GoBack"/>
      <w:bookmarkEnd w:id="0"/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19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源城区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1上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半年工业产品质量“双随机”专项监督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19"/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抽查结果</w:t>
      </w:r>
    </w:p>
    <w:tbl>
      <w:tblPr>
        <w:tblStyle w:val="5"/>
        <w:tblpPr w:vertAnchor="text" w:horzAnchor="page" w:tblpXSpec="center" w:tblpY="663"/>
        <w:tblW w:w="114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1737"/>
        <w:gridCol w:w="1809"/>
        <w:gridCol w:w="2515"/>
        <w:gridCol w:w="1453"/>
        <w:gridCol w:w="1936"/>
        <w:gridCol w:w="1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both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序号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  <w:t>生产单位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样品名称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型号规格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检验结果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不合格项目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1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河源市佛源燃料有限公司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液化石油气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散装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2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河源市炬胜燃气有限公司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液化石油气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散装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3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河源市湖水山泉有限公司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塑料瓶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≥200ml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4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广东粤东钢铁有限公司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热轧带肋钢筋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HRB400E    中20mm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5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广东友生活饮用水有限公司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塑料瓶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≥200ml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6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河源联弘玩具礼品有限公司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玩具总动员玩具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10.5厘米×4.0厘米×8.3厘米/个        牧羊女的掷瓶游戏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7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源力玩具（河源）有限公司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玩具总动员玩具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8.7厘米×5.2厘米×7.5厘米/个         雷克斯与特雷西的镭子时间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8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广东立鑫新型环保建材有限公司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蒸压加气混凝土砌块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600mm×200mm×100mm/块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9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河源市丽日直通车眼镜店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见配镜单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10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河源市源城区爵视眼镜店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见配镜单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11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河源市源城区大爱明眼镜店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见配镜单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12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河源市源城区长塘路华伦眼镜店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/>
              </w:rPr>
              <w:t>13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河源市源城区亨得利眼镜店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河源市广晟直通车眼镜店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河源市源城区益光眼镜店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不合格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镜片厚度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mm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河源市源城区南方眼镜店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河源市源城区大明部眼镜店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河源市源城区杰豪眼镜店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河源市源城区世纪明廊眼镜行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河源市源城区精功眼镜店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河源市翔丰眼镜店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河源市源城区万隆城大众眼镜店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河源市兴东眼镜店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近视眼镜</w:t>
            </w:r>
          </w:p>
        </w:tc>
        <w:tc>
          <w:tcPr>
            <w:tcW w:w="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见处方单</w:t>
            </w:r>
          </w:p>
        </w:tc>
        <w:tc>
          <w:tcPr>
            <w:tcW w:w="1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合格</w:t>
            </w:r>
          </w:p>
        </w:tc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0" w:lineRule="atLeast"/>
              <w:ind w:left="0" w:right="0"/>
              <w:jc w:val="center"/>
              <w:rPr>
                <w:rFonts w:hint="default" w:ascii="Calibri" w:hAnsi="Calibri" w:cs="Calibri"/>
                <w:i w:val="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0" w:lineRule="atLeast"/>
        <w:ind w:left="0" w:right="0"/>
        <w:jc w:val="both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  <w:u w:val="none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254BC"/>
    <w:rsid w:val="622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2021-08-03T07:47:00Z</dcterms:created>
  <dc:creator>Administrator</dc:creator>
  <cp:lastModifiedBy>邝华杰</cp:lastModifiedBy>
  <dcterms:modified xsi:type="dcterms:W3CDTF">2021-08-03T08:01:48Z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