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源城区2021下半年工业产品质量“双随机”专项监督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抽查结果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94" w:tblpY="699"/>
        <w:tblOverlap w:val="never"/>
        <w:tblW w:w="8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2269"/>
        <w:gridCol w:w="1065"/>
        <w:gridCol w:w="1335"/>
        <w:gridCol w:w="1110"/>
        <w:gridCol w:w="1119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河源湖水山泉有限公司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广东美丽康保健品有限公司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河源市源城区益光眼镜店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近视眼镜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见配镜单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复查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中国石化销售股份有限公司广东河源文昌加油站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中国石化销售股份有限公司广东河源黄沙加油站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中国石化销售股份有限公司广东河源新运加油站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中国石化销售股份有限公司广东河源南方加油站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中国石化销售股份有限公司广东河源南门加油站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中国石化销售股份有限公司广东河源榄坝加油站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中国石化销售股份有限公司广东河源明珠加油站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中国石化销售股份有限公司广东河源大塘加油站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中国石化销售股份有限公司广东河源白岭头加油站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中国石化销售股份有限公司广东河源新塘加油站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中国石化销售股份有限公司广东河源埔前加油站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中国石化销售股份有限公司广东河源白田西加油站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中国石化销售股份有限公司广东河源白田东加油站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中国石油天然气股份有限公司广东河源江东一号河埔西加油站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中国石油天然气股份有限公司广东河源埔前红云加油站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中国石油天然气股份有限公司广东河源火车站加油站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中油碧辟石油有限公司河源分公司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中油碧辟石油有限公司河源市胜利大桥加油站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中油碧辟石油有限公司河源风光加油站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汽油、柴油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92号、0号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7B3C"/>
    <w:rsid w:val="3B4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2022-02-10T02:33:00Z</dcterms:created>
  <dc:creator>WPS_1457962703</dc:creator>
  <cp:lastModifiedBy>WPS_1457962703</cp:lastModifiedBy>
  <dcterms:modified xsi:type="dcterms:W3CDTF">2022-02-10T02:34:26Z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34B3EE2987334A96A338E0744E65BED8</vt:lpwstr>
  </property>
</Properties>
</file>