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bookmarkStart w:id="0" w:name="_GoBack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 附件</w:t>
      </w:r>
    </w:p>
    <w:bookmarkEnd w:id="0"/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  <w:lang w:val="en-US" w:eastAsia="zh-CN"/>
        </w:rPr>
        <w:t>源城区范围内拟纳入河源市</w:t>
      </w: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第二批历史建筑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Calibri" w:hAnsi="Calibri" w:eastAsia="宋体" w:cs="Times New Roman"/>
          <w:kern w:val="2"/>
          <w:sz w:val="21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i w:val="0"/>
          <w:iCs w:val="0"/>
          <w:caps w:val="0"/>
          <w:color w:val="333333"/>
          <w:spacing w:val="0"/>
          <w:sz w:val="32"/>
          <w:szCs w:val="32"/>
          <w:shd w:val="clear" w:color="auto" w:fill="FFFFFF"/>
        </w:rPr>
        <w:t>推荐名单及相关内容</w:t>
      </w:r>
    </w:p>
    <w:tbl>
      <w:tblPr>
        <w:tblStyle w:val="4"/>
        <w:tblpPr w:leftFromText="180" w:rightFromText="180" w:vertAnchor="text" w:horzAnchor="page" w:tblpX="1529" w:tblpY="367"/>
        <w:tblOverlap w:val="never"/>
        <w:tblW w:w="103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9"/>
        <w:gridCol w:w="1811"/>
        <w:gridCol w:w="3733"/>
        <w:gridCol w:w="1245"/>
        <w:gridCol w:w="1155"/>
        <w:gridCol w:w="158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序号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建筑名称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建筑地点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产权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</w:rPr>
              <w:t>建筑年代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333333"/>
                <w:spacing w:val="0"/>
                <w:sz w:val="32"/>
                <w:szCs w:val="32"/>
                <w:shd w:val="clear" w:color="auto" w:fill="FFFFFF"/>
                <w:lang w:val="en-US" w:eastAsia="zh-CN"/>
              </w:rPr>
              <w:t>建筑类型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shd w:val="clear" w:color="auto" w:fill="FFFFFF"/>
                <w:lang w:val="en-US" w:eastAsia="zh-CN"/>
              </w:rPr>
              <w:t>朱门亭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新江街道河源大道南62号中国邮政储蓄银行前（学生路与新灯路交汇东侧）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清末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古建筑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徐屋亭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新江街道长塘路与红花路交汇处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公共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清朝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古建筑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湖山书院门楼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新江街道红花路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明朝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古建筑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宝树第谢屋祠堂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新江街道上角居委会驻地西南约100米处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清朝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祠堂建筑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塘唇刘屋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新江街道上角社区驻地东北约700米处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清朝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祠堂建筑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中心街55号叶屋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新江街道上角社区驻地东北约50米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清朝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祠堂建筑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黄子洞村金钩曾氏祠堂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源西街道黄子洞公园对面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清朝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祠堂建筑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2" w:hRule="atLeast"/>
        </w:trPr>
        <w:tc>
          <w:tcPr>
            <w:tcW w:w="789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811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大塘埔祠堂</w:t>
            </w:r>
          </w:p>
        </w:tc>
        <w:tc>
          <w:tcPr>
            <w:tcW w:w="3733" w:type="dxa"/>
            <w:noWrap w:val="0"/>
            <w:vAlign w:val="center"/>
          </w:tcPr>
          <w:p>
            <w:pPr>
              <w:bidi w:val="0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源南镇大塘埔小组</w:t>
            </w:r>
          </w:p>
        </w:tc>
        <w:tc>
          <w:tcPr>
            <w:tcW w:w="124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宗族</w:t>
            </w:r>
          </w:p>
        </w:tc>
        <w:tc>
          <w:tcPr>
            <w:tcW w:w="1155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清朝</w:t>
            </w:r>
          </w:p>
        </w:tc>
        <w:tc>
          <w:tcPr>
            <w:tcW w:w="1589" w:type="dxa"/>
            <w:noWrap w:val="0"/>
            <w:vAlign w:val="center"/>
          </w:tcPr>
          <w:p>
            <w:pPr>
              <w:bidi w:val="0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祠堂建筑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NlOTI5Mjg1MmM5N2EwZWIwMjg2NThmYmExOTBlYjUifQ=="/>
  </w:docVars>
  <w:rsids>
    <w:rsidRoot w:val="0B4F29F6"/>
    <w:rsid w:val="0B4F2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其他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2022-05-21T01:13:00Z</dcterms:created>
  <dc:creator>鸣？</dc:creator>
  <cp:lastModifiedBy>鸣？</cp:lastModifiedBy>
  <dcterms:modified xsi:type="dcterms:W3CDTF">2022-05-21T01:14:03Z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2F7C40E1449D45B589AFD98DDA2F9171</vt:lpwstr>
  </property>
</Properties>
</file>