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宋体" w:hAnsi="宋体" w:eastAsia="方正仿宋_GBK"/>
          <w:sz w:val="32"/>
          <w:szCs w:val="32"/>
          <w:lang w:val="en-US" w:eastAsia="zh-CN"/>
        </w:rPr>
      </w:pPr>
      <w:r>
        <w:rPr>
          <w:rFonts w:hint="eastAsia" w:ascii="宋体" w:hAnsi="宋体" w:eastAsia="方正仿宋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eastAsia" w:ascii="宋体" w:hAnsi="宋体" w:eastAsia="方正小标宋_GBK"/>
          <w:sz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ascii="宋体" w:hAnsi="宋体" w:eastAsia="方正小标宋_GBK"/>
          <w:bCs/>
          <w:sz w:val="44"/>
          <w:szCs w:val="44"/>
        </w:rPr>
      </w:pPr>
      <w:r>
        <w:rPr>
          <w:rFonts w:hint="eastAsia" w:ascii="宋体" w:hAnsi="宋体" w:eastAsia="方正小标宋_GBK"/>
          <w:sz w:val="44"/>
        </w:rPr>
        <w:t>源城区</w:t>
      </w:r>
      <w:r>
        <w:rPr>
          <w:rFonts w:hint="eastAsia" w:ascii="宋体" w:hAnsi="宋体" w:eastAsia="方正小标宋_GBK"/>
          <w:sz w:val="44"/>
          <w:lang w:val="en-US" w:eastAsia="zh-CN"/>
        </w:rPr>
        <w:t>促进</w:t>
      </w:r>
      <w:r>
        <w:rPr>
          <w:rFonts w:hint="eastAsia" w:ascii="宋体" w:hAnsi="宋体" w:eastAsia="方正小标宋_GBK"/>
          <w:bCs/>
          <w:sz w:val="44"/>
          <w:szCs w:val="44"/>
        </w:rPr>
        <w:t>商贸</w:t>
      </w:r>
      <w:r>
        <w:rPr>
          <w:rFonts w:ascii="宋体" w:hAnsi="宋体" w:eastAsia="方正小标宋_GBK"/>
          <w:sz w:val="44"/>
        </w:rPr>
        <w:t>服务业高质量</w:t>
      </w:r>
      <w:r>
        <w:rPr>
          <w:rFonts w:ascii="宋体" w:hAnsi="宋体" w:eastAsia="方正小标宋_GBK"/>
          <w:bCs/>
          <w:sz w:val="44"/>
          <w:szCs w:val="44"/>
        </w:rPr>
        <w:t>发展</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ascii="宋体" w:hAnsi="宋体" w:eastAsia="方正小标宋_GBK"/>
          <w:sz w:val="44"/>
        </w:rPr>
      </w:pPr>
      <w:r>
        <w:rPr>
          <w:rFonts w:ascii="宋体" w:hAnsi="宋体" w:eastAsia="方正小标宋_GBK"/>
          <w:bCs/>
          <w:sz w:val="44"/>
          <w:szCs w:val="44"/>
        </w:rPr>
        <w:t>若干政策措施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sz w:val="32"/>
          <w:szCs w:val="32"/>
        </w:rPr>
        <w:t>（征求意见</w:t>
      </w:r>
      <w:r>
        <w:rPr>
          <w:rFonts w:hint="eastAsia" w:ascii="方正楷体_GBK" w:hAnsi="方正楷体_GBK" w:eastAsia="方正楷体_GBK" w:cs="方正楷体_GBK"/>
          <w:bCs/>
          <w:sz w:val="32"/>
          <w:szCs w:val="32"/>
        </w:rPr>
        <w:t>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rPr>
        <w:t>为加快推进限额以上商贸企业发展，充</w:t>
      </w:r>
      <w:r>
        <w:rPr>
          <w:rFonts w:ascii="宋体" w:hAnsi="宋体" w:eastAsia="方正仿宋_GBK"/>
          <w:sz w:val="32"/>
          <w:szCs w:val="32"/>
        </w:rPr>
        <w:t>分发挥限额以上商贸企业在商贸流通</w:t>
      </w:r>
      <w:r>
        <w:rPr>
          <w:rFonts w:hint="eastAsia" w:ascii="宋体" w:hAnsi="宋体" w:eastAsia="方正仿宋_GBK"/>
          <w:sz w:val="32"/>
          <w:szCs w:val="32"/>
        </w:rPr>
        <w:t>及服务</w:t>
      </w:r>
      <w:r>
        <w:rPr>
          <w:rFonts w:ascii="宋体" w:hAnsi="宋体" w:eastAsia="方正仿宋_GBK"/>
          <w:sz w:val="32"/>
        </w:rPr>
        <w:t>业中的示范引领和支撑带动作用，促进我区</w:t>
      </w:r>
      <w:r>
        <w:rPr>
          <w:rFonts w:ascii="宋体" w:hAnsi="宋体" w:eastAsia="方正仿宋_GBK"/>
          <w:sz w:val="32"/>
          <w:szCs w:val="32"/>
        </w:rPr>
        <w:t>经济提质增效。根据《河源市人民政府办公室关于印发河源市支持鼓励商贸流通业高质量发展促进消费增长若干措施的通知》</w:t>
      </w:r>
      <w:r>
        <w:rPr>
          <w:rFonts w:hint="eastAsia" w:ascii="宋体" w:hAnsi="宋体" w:eastAsia="方正仿宋_GBK"/>
          <w:sz w:val="32"/>
          <w:szCs w:val="32"/>
        </w:rPr>
        <w:t>（</w:t>
      </w:r>
      <w:r>
        <w:rPr>
          <w:rFonts w:ascii="宋体" w:hAnsi="宋体" w:eastAsia="方正仿宋_GBK"/>
          <w:sz w:val="32"/>
          <w:szCs w:val="32"/>
        </w:rPr>
        <w:t>河府办〔2021〕4号</w:t>
      </w:r>
      <w:r>
        <w:rPr>
          <w:rFonts w:hint="eastAsia" w:ascii="宋体" w:hAnsi="宋体" w:eastAsia="方正仿宋_GBK"/>
          <w:sz w:val="32"/>
          <w:szCs w:val="32"/>
        </w:rPr>
        <w:t>）</w:t>
      </w:r>
      <w:r>
        <w:rPr>
          <w:rFonts w:ascii="宋体" w:hAnsi="宋体" w:eastAsia="方正仿宋_GBK"/>
          <w:sz w:val="32"/>
        </w:rPr>
        <w:t>要求，结合我区</w:t>
      </w:r>
      <w:r>
        <w:rPr>
          <w:rFonts w:ascii="宋体" w:hAnsi="宋体" w:eastAsia="方正仿宋_GBK"/>
          <w:sz w:val="32"/>
          <w:szCs w:val="32"/>
        </w:rPr>
        <w:t>实际，特制定本政策措施。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一、鼓励发展对象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ascii="宋体" w:hAnsi="宋体" w:eastAsia="方正仿宋_GBK"/>
          <w:sz w:val="32"/>
          <w:szCs w:val="32"/>
        </w:rPr>
        <w:t>在</w:t>
      </w:r>
      <w:r>
        <w:rPr>
          <w:rFonts w:ascii="宋体" w:hAnsi="宋体" w:eastAsia="方正仿宋_GBK"/>
          <w:sz w:val="32"/>
        </w:rPr>
        <w:t>源城区</w:t>
      </w:r>
      <w:r>
        <w:rPr>
          <w:rFonts w:ascii="宋体" w:hAnsi="宋体" w:eastAsia="方正仿宋_GBK"/>
          <w:sz w:val="32"/>
          <w:szCs w:val="32"/>
        </w:rPr>
        <w:t>境内依法从事批发、零售、住宿、餐饮的商贸企业和其他营利性服务业，由个体户或限额以下企业转为限额以上的个体户或商贸企业。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二、认定标准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rPr>
        <w:t>（一）批发企业年主营业务收入</w:t>
      </w:r>
      <w:r>
        <w:rPr>
          <w:rFonts w:ascii="宋体" w:hAnsi="宋体" w:eastAsia="方正仿宋_GBK"/>
          <w:sz w:val="32"/>
          <w:szCs w:val="32"/>
        </w:rPr>
        <w:t>2000万元及以上；零售企业年</w:t>
      </w:r>
      <w:r>
        <w:rPr>
          <w:rFonts w:hint="eastAsia" w:ascii="宋体" w:hAnsi="宋体" w:eastAsia="方正仿宋_GBK"/>
          <w:sz w:val="32"/>
          <w:szCs w:val="32"/>
        </w:rPr>
        <w:t>主营业务收入</w:t>
      </w:r>
      <w:r>
        <w:rPr>
          <w:rFonts w:ascii="宋体" w:hAnsi="宋体" w:eastAsia="方正仿宋_GBK"/>
          <w:sz w:val="32"/>
          <w:szCs w:val="32"/>
        </w:rPr>
        <w:t>500</w:t>
      </w:r>
      <w:r>
        <w:rPr>
          <w:rFonts w:ascii="宋体" w:hAnsi="宋体" w:eastAsia="方正仿宋_GBK"/>
          <w:sz w:val="32"/>
        </w:rPr>
        <w:t>万元及以上；住宿餐饮企业（含个体户</w:t>
      </w:r>
      <w:r>
        <w:rPr>
          <w:rFonts w:ascii="宋体" w:hAnsi="宋体" w:eastAsia="方正仿宋_GBK"/>
          <w:sz w:val="32"/>
          <w:szCs w:val="32"/>
        </w:rPr>
        <w:t>）年主营业务收入200万元及以上。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rPr>
        <w:t>（二）</w:t>
      </w:r>
      <w:r>
        <w:rPr>
          <w:rFonts w:ascii="宋体" w:hAnsi="宋体" w:eastAsia="方正仿宋_GBK"/>
          <w:sz w:val="32"/>
          <w:szCs w:val="32"/>
        </w:rPr>
        <w:tab/>
      </w:r>
      <w:r>
        <w:rPr>
          <w:rFonts w:ascii="宋体" w:hAnsi="宋体" w:eastAsia="方正仿宋_GBK"/>
          <w:sz w:val="32"/>
        </w:rPr>
        <w:t>新增限额以上入统企业（个体户）法人（负责人</w:t>
      </w:r>
      <w:r>
        <w:rPr>
          <w:rFonts w:ascii="宋体" w:hAnsi="宋体" w:eastAsia="方正仿宋_GBK"/>
          <w:sz w:val="32"/>
          <w:szCs w:val="32"/>
        </w:rPr>
        <w:t>）必须服从主管单位、统计部门的业务指导和调度，统计基础工作规范，上报数据全面、及时、准确。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三、发展目标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ascii="宋体" w:hAnsi="宋体" w:eastAsia="方正仿宋_GBK"/>
          <w:sz w:val="32"/>
          <w:szCs w:val="32"/>
        </w:rPr>
        <w:t>从2023年起，每年发展限额以上商贸企业20家以上，社会消费品零售总额年度增长8%以上，商贸企业规模进一步扩大，行业结构进一步优化。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四、鼓励发展方式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（一）鼓励商贸企业上限和发展壮大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宋体" w:hAnsi="宋体" w:eastAsia="方正仿宋_GBK"/>
          <w:sz w:val="32"/>
          <w:szCs w:val="32"/>
          <w:lang w:eastAsia="zh-CN"/>
        </w:rPr>
      </w:pPr>
      <w:r>
        <w:rPr>
          <w:rFonts w:hint="eastAsia" w:ascii="宋体" w:hAnsi="宋体" w:eastAsia="方正仿宋_GBK"/>
          <w:sz w:val="32"/>
          <w:szCs w:val="32"/>
          <w:lang w:val="en-US" w:eastAsia="zh-CN"/>
        </w:rPr>
        <w:t>1.</w:t>
      </w:r>
      <w:r>
        <w:rPr>
          <w:rFonts w:hint="eastAsia" w:ascii="宋体" w:hAnsi="宋体" w:eastAsia="方正仿宋_GBK"/>
          <w:sz w:val="32"/>
          <w:szCs w:val="32"/>
          <w:lang w:eastAsia="zh-CN"/>
        </w:rPr>
        <w:t>对新</w:t>
      </w:r>
      <w:r>
        <w:rPr>
          <w:rFonts w:hint="eastAsia" w:ascii="宋体" w:hAnsi="宋体" w:eastAsia="方正仿宋_GBK"/>
          <w:sz w:val="32"/>
          <w:szCs w:val="32"/>
          <w:lang w:val="en-US" w:eastAsia="zh-CN"/>
        </w:rPr>
        <w:t>入库限上商贸企业，区财政给予每家</w:t>
      </w:r>
      <w:r>
        <w:rPr>
          <w:rFonts w:hint="eastAsia" w:ascii="宋体" w:hAnsi="宋体" w:eastAsia="方正仿宋_GBK"/>
          <w:sz w:val="32"/>
          <w:szCs w:val="32"/>
        </w:rPr>
        <w:t>商贸企业一次性</w:t>
      </w:r>
      <w:r>
        <w:rPr>
          <w:rFonts w:hint="eastAsia" w:ascii="宋体" w:hAnsi="宋体" w:eastAsia="方正仿宋_GBK"/>
          <w:sz w:val="32"/>
          <w:szCs w:val="32"/>
          <w:lang w:eastAsia="zh-CN"/>
        </w:rPr>
        <w:t>奖励</w:t>
      </w:r>
      <w:r>
        <w:rPr>
          <w:rFonts w:hint="eastAsia" w:ascii="宋体" w:hAnsi="宋体" w:eastAsia="方正仿宋_GBK"/>
          <w:sz w:val="32"/>
          <w:szCs w:val="32"/>
          <w:lang w:val="en-US" w:eastAsia="zh-CN"/>
        </w:rPr>
        <w:t>10</w:t>
      </w:r>
      <w:r>
        <w:rPr>
          <w:rFonts w:hint="eastAsia" w:ascii="宋体" w:hAnsi="宋体" w:eastAsia="方正仿宋_GBK"/>
          <w:sz w:val="32"/>
          <w:szCs w:val="32"/>
        </w:rPr>
        <w:t>万元，</w:t>
      </w:r>
      <w:r>
        <w:rPr>
          <w:rFonts w:hint="eastAsia" w:ascii="宋体" w:hAnsi="宋体" w:eastAsia="方正仿宋_GBK"/>
          <w:sz w:val="32"/>
          <w:szCs w:val="32"/>
          <w:lang w:eastAsia="zh-CN"/>
        </w:rPr>
        <w:t>分两次分批奖励。自企业上限后第一年奖励</w:t>
      </w:r>
      <w:r>
        <w:rPr>
          <w:rFonts w:hint="eastAsia" w:ascii="宋体" w:hAnsi="宋体" w:eastAsia="方正仿宋_GBK"/>
          <w:sz w:val="32"/>
          <w:szCs w:val="32"/>
          <w:lang w:val="en-US" w:eastAsia="zh-CN"/>
        </w:rPr>
        <w:t>4万元，第二年对比上年增长增速10%以上的，给予奖励6万元；对</w:t>
      </w:r>
      <w:r>
        <w:rPr>
          <w:rFonts w:hint="eastAsia" w:ascii="宋体" w:hAnsi="宋体" w:eastAsia="方正仿宋_GBK"/>
          <w:sz w:val="32"/>
          <w:szCs w:val="32"/>
        </w:rPr>
        <w:t>大个体户一次性</w:t>
      </w:r>
      <w:r>
        <w:rPr>
          <w:rFonts w:hint="eastAsia" w:ascii="宋体" w:hAnsi="宋体" w:eastAsia="方正仿宋_GBK"/>
          <w:sz w:val="32"/>
          <w:szCs w:val="32"/>
          <w:lang w:eastAsia="zh-CN"/>
        </w:rPr>
        <w:t>奖励</w:t>
      </w:r>
      <w:r>
        <w:rPr>
          <w:rFonts w:hint="eastAsia" w:ascii="宋体" w:hAnsi="宋体" w:eastAsia="方正仿宋_GBK"/>
          <w:sz w:val="32"/>
          <w:szCs w:val="32"/>
          <w:lang w:val="en-US" w:eastAsia="zh-CN"/>
        </w:rPr>
        <w:t>6</w:t>
      </w:r>
      <w:r>
        <w:rPr>
          <w:rFonts w:hint="eastAsia" w:ascii="宋体" w:hAnsi="宋体" w:eastAsia="方正仿宋_GBK"/>
          <w:sz w:val="32"/>
          <w:szCs w:val="32"/>
        </w:rPr>
        <w:t>万元</w:t>
      </w:r>
      <w:r>
        <w:rPr>
          <w:rFonts w:hint="eastAsia" w:ascii="宋体" w:hAnsi="宋体" w:eastAsia="方正仿宋_GBK"/>
          <w:sz w:val="32"/>
          <w:szCs w:val="32"/>
          <w:lang w:eastAsia="zh-CN"/>
        </w:rPr>
        <w:t>，分两次分批奖励。自上限后第一年奖励</w:t>
      </w:r>
      <w:r>
        <w:rPr>
          <w:rFonts w:hint="eastAsia" w:ascii="宋体" w:hAnsi="宋体" w:eastAsia="方正仿宋_GBK"/>
          <w:sz w:val="32"/>
          <w:szCs w:val="32"/>
          <w:lang w:val="en-US" w:eastAsia="zh-CN"/>
        </w:rPr>
        <w:t>2万元，第二年对比上年增长增速10%以上的，给予奖励4万元。</w:t>
      </w:r>
      <w:r>
        <w:rPr>
          <w:rFonts w:ascii="宋体" w:hAnsi="宋体" w:eastAsia="方正仿宋_GBK"/>
          <w:sz w:val="32"/>
          <w:szCs w:val="32"/>
        </w:rPr>
        <w:t>上限企业和大个体户下库三年内再上限的，不重复享受奖励</w:t>
      </w:r>
      <w:r>
        <w:rPr>
          <w:rFonts w:hint="eastAsia" w:ascii="宋体" w:hAnsi="宋体"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lang w:val="en-US" w:eastAsia="zh-CN"/>
        </w:rPr>
        <w:t>2.</w:t>
      </w:r>
      <w:r>
        <w:rPr>
          <w:rFonts w:ascii="宋体" w:hAnsi="宋体" w:eastAsia="方正仿宋_GBK"/>
          <w:sz w:val="32"/>
        </w:rPr>
        <w:t>限额以上商贸企业当年主营业务收入增速高于全区</w:t>
      </w:r>
      <w:r>
        <w:rPr>
          <w:rFonts w:ascii="宋体" w:hAnsi="宋体" w:eastAsia="方正仿宋_GBK"/>
          <w:sz w:val="32"/>
          <w:szCs w:val="32"/>
        </w:rPr>
        <w:t>社会消费品零售总额及服务业总额增速15%以上的，给予奖励2万元。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3.</w:t>
      </w:r>
      <w:r>
        <w:rPr>
          <w:rFonts w:hint="eastAsia" w:ascii="宋体" w:hAnsi="宋体" w:eastAsia="方正仿宋_GBK"/>
          <w:sz w:val="32"/>
          <w:szCs w:val="32"/>
        </w:rPr>
        <w:t>对</w:t>
      </w:r>
      <w:r>
        <w:rPr>
          <w:rFonts w:ascii="宋体" w:hAnsi="宋体" w:eastAsia="方正仿宋_GBK"/>
          <w:sz w:val="32"/>
          <w:szCs w:val="32"/>
        </w:rPr>
        <w:t>限额以上商贸企业</w:t>
      </w:r>
      <w:r>
        <w:rPr>
          <w:rFonts w:hint="eastAsia" w:ascii="宋体" w:hAnsi="宋体" w:eastAsia="方正仿宋_GBK"/>
          <w:sz w:val="32"/>
          <w:szCs w:val="32"/>
        </w:rPr>
        <w:t>报送数据及台账准备工作进行</w:t>
      </w:r>
      <w:r>
        <w:rPr>
          <w:rFonts w:ascii="宋体" w:hAnsi="宋体" w:eastAsia="方正仿宋_GBK"/>
          <w:sz w:val="32"/>
          <w:szCs w:val="32"/>
        </w:rPr>
        <w:t>年终考核</w:t>
      </w:r>
      <w:r>
        <w:rPr>
          <w:rFonts w:hint="eastAsia" w:ascii="宋体" w:hAnsi="宋体" w:eastAsia="方正仿宋_GBK"/>
          <w:sz w:val="32"/>
          <w:szCs w:val="32"/>
        </w:rPr>
        <w:t>，</w:t>
      </w:r>
      <w:r>
        <w:rPr>
          <w:rFonts w:ascii="宋体" w:hAnsi="宋体" w:eastAsia="方正仿宋_GBK"/>
          <w:sz w:val="32"/>
          <w:szCs w:val="32"/>
        </w:rPr>
        <w:t>限额以上商贸企业财务管理健全，依法报送统计数据，统计报表报送率、及时率、准确率以及台账基础性工作达到规范要求</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且</w:t>
      </w:r>
      <w:r>
        <w:rPr>
          <w:rFonts w:hint="eastAsia" w:ascii="宋体" w:hAnsi="宋体" w:eastAsia="方正仿宋_GBK"/>
          <w:sz w:val="32"/>
          <w:szCs w:val="32"/>
        </w:rPr>
        <w:t>企业</w:t>
      </w:r>
      <w:r>
        <w:rPr>
          <w:rFonts w:ascii="宋体" w:hAnsi="宋体" w:eastAsia="方正仿宋_GBK"/>
          <w:sz w:val="32"/>
          <w:szCs w:val="32"/>
        </w:rPr>
        <w:t>达到优秀等次的，给予奖励0.3万</w:t>
      </w:r>
      <w:r>
        <w:rPr>
          <w:rFonts w:hint="eastAsia" w:ascii="宋体" w:hAnsi="宋体" w:eastAsia="方正仿宋_GBK"/>
          <w:sz w:val="32"/>
          <w:szCs w:val="32"/>
        </w:rPr>
        <w:t>元</w:t>
      </w:r>
      <w:r>
        <w:rPr>
          <w:rFonts w:hint="eastAsia" w:ascii="宋体" w:hAnsi="宋体" w:eastAsia="方正仿宋_GBK"/>
          <w:sz w:val="32"/>
        </w:rPr>
        <w:t>，优秀等次数量</w:t>
      </w:r>
      <w:r>
        <w:rPr>
          <w:rFonts w:hint="eastAsia" w:ascii="宋体" w:hAnsi="宋体" w:eastAsia="方正仿宋_GBK"/>
          <w:sz w:val="32"/>
          <w:szCs w:val="32"/>
        </w:rPr>
        <w:t>不超过上限商贸在库企业总数的3</w:t>
      </w:r>
      <w:r>
        <w:rPr>
          <w:rFonts w:ascii="宋体" w:hAnsi="宋体" w:eastAsia="方正仿宋_GBK"/>
          <w:sz w:val="32"/>
          <w:szCs w:val="32"/>
        </w:rPr>
        <w:t>0</w:t>
      </w:r>
      <w:r>
        <w:rPr>
          <w:rFonts w:hint="eastAsia" w:ascii="宋体"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lang w:val="en-US" w:eastAsia="zh-CN"/>
        </w:rPr>
        <w:t>4.</w:t>
      </w:r>
      <w:r>
        <w:rPr>
          <w:rFonts w:ascii="宋体" w:hAnsi="宋体" w:eastAsia="方正仿宋_GBK"/>
          <w:sz w:val="32"/>
        </w:rPr>
        <w:t>鼓励工业、农业企业创办限上商贸流通企业。区内工业、农业企业将营销、服务部门在区内</w:t>
      </w:r>
      <w:r>
        <w:rPr>
          <w:rFonts w:ascii="宋体" w:hAnsi="宋体" w:eastAsia="方正仿宋_GBK"/>
          <w:sz w:val="32"/>
          <w:szCs w:val="32"/>
        </w:rPr>
        <w:t>单独设立商贸法人企业，且被认定为限额以上商贸企业的，享受同等待遇。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5.</w:t>
      </w:r>
      <w:r>
        <w:rPr>
          <w:rFonts w:ascii="宋体" w:hAnsi="宋体" w:eastAsia="方正仿宋_GBK"/>
          <w:sz w:val="32"/>
          <w:szCs w:val="32"/>
        </w:rPr>
        <w:t>鼓励个体工商户通过多种形式组建限上企业。对创新商贸企业组建形式，通过专业合作社、企业联盟、股份合作、连锁经营等各种形式，将餐饮、住宿、交通运输等行业中的个体工商户合作组建为限上企业的，享受同等待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（二）税收优惠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rPr>
        <w:t>限额以上商贸企业的税收优惠，按国家现行税收优惠政策执行。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（三）政策扶持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宋体" w:hAnsi="宋体" w:eastAsia="方正仿宋_GBK"/>
          <w:sz w:val="32"/>
          <w:szCs w:val="32"/>
        </w:rPr>
      </w:pPr>
      <w:r>
        <w:rPr>
          <w:rFonts w:hint="eastAsia" w:ascii="宋体" w:hAnsi="宋体" w:eastAsia="方正仿宋_GBK"/>
          <w:sz w:val="32"/>
          <w:szCs w:val="32"/>
          <w:lang w:val="en-US" w:eastAsia="zh-CN"/>
        </w:rPr>
        <w:t>1.</w:t>
      </w:r>
      <w:r>
        <w:rPr>
          <w:rFonts w:ascii="宋体" w:hAnsi="宋体" w:eastAsia="方正仿宋_GBK"/>
          <w:sz w:val="32"/>
          <w:szCs w:val="32"/>
        </w:rPr>
        <w:t>商贸企业申报国家、省、市有关扶持商贸业发展专项资金时，限额以上商贸企业给予优先安排。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宋体" w:hAnsi="宋体" w:eastAsia="方正仿宋_GBK"/>
          <w:sz w:val="32"/>
          <w:szCs w:val="32"/>
        </w:rPr>
      </w:pPr>
      <w:r>
        <w:rPr>
          <w:rFonts w:hint="eastAsia" w:ascii="宋体" w:hAnsi="宋体" w:eastAsia="方正仿宋_GBK"/>
          <w:sz w:val="32"/>
          <w:szCs w:val="32"/>
          <w:lang w:val="en-US" w:eastAsia="zh-CN"/>
        </w:rPr>
        <w:t>2.</w:t>
      </w:r>
      <w:r>
        <w:rPr>
          <w:rFonts w:ascii="宋体" w:hAnsi="宋体" w:eastAsia="方正仿宋_GBK"/>
          <w:sz w:val="32"/>
          <w:szCs w:val="32"/>
        </w:rPr>
        <w:t>限额以上商贸企业扩大经营，在用地需求、电力保障、环保审批、信贷支持等方面给予依法支持。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宋体" w:hAnsi="宋体" w:eastAsia="方正仿宋_GBK"/>
          <w:sz w:val="32"/>
          <w:szCs w:val="32"/>
        </w:rPr>
      </w:pPr>
      <w:r>
        <w:rPr>
          <w:rFonts w:hint="eastAsia" w:ascii="宋体" w:hAnsi="宋体" w:eastAsia="方正仿宋_GBK"/>
          <w:sz w:val="32"/>
          <w:szCs w:val="32"/>
          <w:lang w:val="en-US" w:eastAsia="zh-CN"/>
        </w:rPr>
        <w:t>3.</w:t>
      </w:r>
      <w:r>
        <w:rPr>
          <w:rFonts w:ascii="宋体" w:hAnsi="宋体" w:eastAsia="方正仿宋_GBK"/>
          <w:sz w:val="32"/>
          <w:szCs w:val="32"/>
        </w:rPr>
        <w:t>符合条件的限额以上商贸企业优先纳入政府采购和定点消费范畴。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宋体" w:hAnsi="宋体" w:eastAsia="方正仿宋_GBK"/>
          <w:sz w:val="32"/>
          <w:szCs w:val="32"/>
        </w:rPr>
      </w:pPr>
      <w:r>
        <w:rPr>
          <w:rFonts w:hint="eastAsia" w:ascii="宋体" w:hAnsi="宋体" w:eastAsia="方正仿宋_GBK"/>
          <w:sz w:val="32"/>
          <w:lang w:val="en-US" w:eastAsia="zh-CN"/>
        </w:rPr>
        <w:t>4.</w:t>
      </w:r>
      <w:r>
        <w:rPr>
          <w:rFonts w:ascii="宋体" w:hAnsi="宋体" w:eastAsia="方正仿宋_GBK"/>
          <w:sz w:val="32"/>
        </w:rPr>
        <w:t>对申请转型升级的个体户，由区市场监管局协同区</w:t>
      </w:r>
      <w:r>
        <w:rPr>
          <w:rFonts w:ascii="宋体" w:hAnsi="宋体" w:eastAsia="方正仿宋_GBK"/>
          <w:sz w:val="32"/>
          <w:szCs w:val="32"/>
        </w:rPr>
        <w:t>工商信局设立</w:t>
      </w:r>
      <w:r>
        <w:rPr>
          <w:rFonts w:hint="eastAsia" w:ascii="宋体" w:hAnsi="宋体" w:eastAsia="方正仿宋_GBK"/>
          <w:sz w:val="32"/>
          <w:szCs w:val="32"/>
        </w:rPr>
        <w:t>“绿色通道”</w:t>
      </w:r>
      <w:r>
        <w:rPr>
          <w:rFonts w:ascii="宋体" w:hAnsi="宋体" w:eastAsia="方正仿宋_GBK"/>
          <w:sz w:val="32"/>
          <w:szCs w:val="32"/>
        </w:rPr>
        <w:t>，提供便捷服务。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ascii="宋体" w:hAnsi="宋体" w:eastAsia="方正仿宋_GBK"/>
          <w:sz w:val="32"/>
          <w:szCs w:val="32"/>
        </w:rPr>
      </w:pPr>
      <w:r>
        <w:rPr>
          <w:rFonts w:hint="eastAsia" w:ascii="宋体" w:hAnsi="宋体" w:eastAsia="方正仿宋_GBK"/>
          <w:sz w:val="32"/>
          <w:szCs w:val="32"/>
          <w:lang w:val="en-US" w:eastAsia="zh-CN"/>
        </w:rPr>
        <w:t>5.</w:t>
      </w:r>
      <w:r>
        <w:rPr>
          <w:rFonts w:ascii="宋体" w:hAnsi="宋体" w:eastAsia="方正仿宋_GBK"/>
          <w:sz w:val="32"/>
          <w:szCs w:val="32"/>
        </w:rPr>
        <w:t>优先推荐限额以上商贸企业参加相关部门组织的各项评比、评选活动。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五、申报程序及审定机构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ascii="宋体" w:hAnsi="宋体" w:eastAsia="方正仿宋_GBK"/>
          <w:sz w:val="32"/>
          <w:szCs w:val="32"/>
        </w:rPr>
      </w:pPr>
      <w:r>
        <w:rPr>
          <w:rFonts w:hint="eastAsia" w:ascii="宋体" w:hAnsi="宋体" w:eastAsia="方正仿宋_GBK"/>
          <w:b/>
          <w:bCs/>
          <w:sz w:val="32"/>
          <w:szCs w:val="32"/>
          <w:lang w:eastAsia="zh-CN"/>
        </w:rPr>
        <w:t>（</w:t>
      </w:r>
      <w:r>
        <w:rPr>
          <w:rFonts w:hint="eastAsia" w:ascii="宋体" w:hAnsi="宋体" w:eastAsia="方正仿宋_GBK"/>
          <w:b/>
          <w:bCs/>
          <w:sz w:val="32"/>
          <w:szCs w:val="32"/>
          <w:lang w:val="en-US" w:eastAsia="zh-CN"/>
        </w:rPr>
        <w:t>一</w:t>
      </w:r>
      <w:r>
        <w:rPr>
          <w:rFonts w:hint="eastAsia" w:ascii="宋体" w:hAnsi="宋体" w:eastAsia="方正仿宋_GBK"/>
          <w:b/>
          <w:bCs/>
          <w:sz w:val="32"/>
          <w:szCs w:val="32"/>
          <w:lang w:eastAsia="zh-CN"/>
        </w:rPr>
        <w:t>）</w:t>
      </w:r>
      <w:r>
        <w:rPr>
          <w:rFonts w:ascii="宋体" w:hAnsi="宋体" w:eastAsia="方正仿宋_GBK"/>
          <w:b/>
          <w:bCs/>
          <w:sz w:val="32"/>
          <w:szCs w:val="32"/>
        </w:rPr>
        <w:t>新增限额以上商贸企业一次性奖励。</w:t>
      </w:r>
      <w:r>
        <w:rPr>
          <w:rFonts w:ascii="宋体" w:hAnsi="宋体" w:eastAsia="方正仿宋_GBK"/>
          <w:sz w:val="32"/>
          <w:szCs w:val="32"/>
        </w:rPr>
        <w:t xml:space="preserve"> </w:t>
      </w:r>
      <w:r>
        <w:rPr>
          <w:rFonts w:ascii="宋体" w:hAnsi="宋体" w:eastAsia="方正仿宋_GBK"/>
          <w:sz w:val="32"/>
        </w:rPr>
        <w:t>由区工商信局组织新上限企业申报奖励，申报材料经区统计局核实确认后（上限认定以上级统计部门批复为准），区工商信局按程序报区政府审定，由区</w:t>
      </w:r>
      <w:r>
        <w:rPr>
          <w:rFonts w:ascii="宋体" w:hAnsi="宋体" w:eastAsia="方正仿宋_GBK"/>
          <w:sz w:val="32"/>
          <w:szCs w:val="32"/>
        </w:rPr>
        <w:t>财政局核拨奖金。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ascii="宋体" w:hAnsi="宋体" w:eastAsia="方正仿宋_GBK"/>
          <w:sz w:val="32"/>
          <w:szCs w:val="32"/>
        </w:rPr>
      </w:pPr>
      <w:bookmarkStart w:id="0" w:name="_Hlk124329110"/>
      <w:bookmarkEnd w:id="0"/>
      <w:r>
        <w:rPr>
          <w:rFonts w:hint="eastAsia" w:ascii="宋体" w:hAnsi="宋体" w:eastAsia="方正仿宋_GBK"/>
          <w:b/>
          <w:bCs/>
          <w:sz w:val="32"/>
          <w:lang w:eastAsia="zh-CN"/>
        </w:rPr>
        <w:t>（</w:t>
      </w:r>
      <w:r>
        <w:rPr>
          <w:rFonts w:hint="eastAsia" w:ascii="宋体" w:hAnsi="宋体" w:eastAsia="方正仿宋_GBK"/>
          <w:b/>
          <w:bCs/>
          <w:sz w:val="32"/>
          <w:lang w:val="en-US" w:eastAsia="zh-CN"/>
        </w:rPr>
        <w:t>二</w:t>
      </w:r>
      <w:r>
        <w:rPr>
          <w:rFonts w:hint="eastAsia" w:ascii="宋体" w:hAnsi="宋体" w:eastAsia="方正仿宋_GBK"/>
          <w:b/>
          <w:bCs/>
          <w:sz w:val="32"/>
          <w:lang w:eastAsia="zh-CN"/>
        </w:rPr>
        <w:t>）</w:t>
      </w:r>
      <w:r>
        <w:rPr>
          <w:rFonts w:ascii="宋体" w:hAnsi="宋体" w:eastAsia="方正仿宋_GBK"/>
          <w:b/>
          <w:bCs/>
          <w:sz w:val="32"/>
        </w:rPr>
        <w:t>限额以上商贸企业发展增速达标奖励。</w:t>
      </w:r>
      <w:r>
        <w:rPr>
          <w:rFonts w:ascii="宋体" w:hAnsi="宋体" w:eastAsia="方正仿宋_GBK"/>
          <w:sz w:val="32"/>
        </w:rPr>
        <w:t>当年主营业务收入增速高于全区</w:t>
      </w:r>
      <w:r>
        <w:rPr>
          <w:rFonts w:ascii="宋体" w:hAnsi="宋体" w:eastAsia="方正仿宋_GBK"/>
          <w:sz w:val="32"/>
          <w:szCs w:val="32"/>
        </w:rPr>
        <w:t>社会消费品零售总额增速15%</w:t>
      </w:r>
      <w:r>
        <w:rPr>
          <w:rFonts w:ascii="宋体" w:hAnsi="宋体" w:eastAsia="方正仿宋_GBK"/>
          <w:sz w:val="32"/>
        </w:rPr>
        <w:t>以上的限额以上商贸企业，由区工商信局组织企业申报奖励，经区统计局核实确认后，区</w:t>
      </w:r>
      <w:r>
        <w:rPr>
          <w:rFonts w:ascii="宋体" w:hAnsi="宋体" w:eastAsia="方正仿宋_GBK"/>
          <w:sz w:val="32"/>
          <w:szCs w:val="32"/>
        </w:rPr>
        <w:t>工商信局</w:t>
      </w:r>
      <w:r>
        <w:rPr>
          <w:rFonts w:hint="eastAsia" w:ascii="宋体" w:hAnsi="宋体" w:eastAsia="方正仿宋_GBK"/>
          <w:sz w:val="32"/>
        </w:rPr>
        <w:t>按程序报区政府审定，由区</w:t>
      </w:r>
      <w:r>
        <w:rPr>
          <w:rFonts w:hint="eastAsia" w:ascii="宋体" w:hAnsi="宋体" w:eastAsia="方正仿宋_GBK"/>
          <w:sz w:val="32"/>
          <w:szCs w:val="32"/>
        </w:rPr>
        <w:t>财政局核拨奖金。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ascii="宋体" w:hAnsi="宋体" w:eastAsia="方正仿宋_GBK"/>
          <w:sz w:val="32"/>
          <w:szCs w:val="32"/>
        </w:rPr>
      </w:pPr>
      <w:r>
        <w:rPr>
          <w:rFonts w:hint="eastAsia" w:ascii="宋体" w:hAnsi="宋体" w:eastAsia="方正仿宋_GBK"/>
          <w:b/>
          <w:bCs/>
          <w:sz w:val="32"/>
          <w:szCs w:val="32"/>
          <w:lang w:eastAsia="zh-CN"/>
        </w:rPr>
        <w:t>（</w:t>
      </w:r>
      <w:r>
        <w:rPr>
          <w:rFonts w:hint="eastAsia" w:ascii="宋体" w:hAnsi="宋体" w:eastAsia="方正仿宋_GBK"/>
          <w:b/>
          <w:bCs/>
          <w:sz w:val="32"/>
          <w:szCs w:val="32"/>
          <w:lang w:val="en-US" w:eastAsia="zh-CN"/>
        </w:rPr>
        <w:t>三</w:t>
      </w:r>
      <w:r>
        <w:rPr>
          <w:rFonts w:hint="eastAsia" w:ascii="宋体" w:hAnsi="宋体" w:eastAsia="方正仿宋_GBK"/>
          <w:b/>
          <w:bCs/>
          <w:sz w:val="32"/>
          <w:szCs w:val="32"/>
          <w:lang w:eastAsia="zh-CN"/>
        </w:rPr>
        <w:t>）</w:t>
      </w:r>
      <w:r>
        <w:rPr>
          <w:rFonts w:ascii="宋体" w:hAnsi="宋体" w:eastAsia="方正仿宋_GBK"/>
          <w:b/>
          <w:bCs/>
          <w:sz w:val="32"/>
          <w:szCs w:val="32"/>
        </w:rPr>
        <w:t>限额以上商贸企业优秀等次奖励。</w:t>
      </w:r>
      <w:r>
        <w:rPr>
          <w:rFonts w:ascii="宋体" w:hAnsi="宋体" w:eastAsia="方正仿宋_GBK"/>
          <w:sz w:val="32"/>
          <w:szCs w:val="32"/>
        </w:rPr>
        <w:t>商贸企业财务管理健全、依法报送统计数据</w:t>
      </w:r>
      <w:r>
        <w:rPr>
          <w:rFonts w:hint="eastAsia" w:ascii="宋体" w:hAnsi="宋体" w:eastAsia="方正仿宋_GBK"/>
          <w:sz w:val="32"/>
          <w:szCs w:val="32"/>
        </w:rPr>
        <w:t>的统计人员补助和企业</w:t>
      </w:r>
      <w:r>
        <w:rPr>
          <w:rFonts w:ascii="宋体" w:hAnsi="宋体" w:eastAsia="方正仿宋_GBK"/>
          <w:sz w:val="32"/>
          <w:szCs w:val="32"/>
        </w:rPr>
        <w:t>达到优秀等次</w:t>
      </w:r>
      <w:r>
        <w:rPr>
          <w:rFonts w:hint="eastAsia" w:ascii="宋体" w:hAnsi="宋体" w:eastAsia="方正仿宋_GBK"/>
          <w:sz w:val="32"/>
          <w:szCs w:val="32"/>
        </w:rPr>
        <w:t>的</w:t>
      </w:r>
      <w:r>
        <w:rPr>
          <w:rFonts w:ascii="宋体" w:hAnsi="宋体" w:eastAsia="方正仿宋_GBK"/>
          <w:sz w:val="32"/>
          <w:szCs w:val="32"/>
        </w:rPr>
        <w:t>奖励</w:t>
      </w:r>
      <w:r>
        <w:rPr>
          <w:rFonts w:hint="eastAsia" w:ascii="宋体" w:hAnsi="宋体" w:eastAsia="方正仿宋_GBK"/>
          <w:sz w:val="32"/>
          <w:szCs w:val="32"/>
        </w:rPr>
        <w:t>，</w:t>
      </w:r>
      <w:r>
        <w:rPr>
          <w:rFonts w:ascii="宋体" w:hAnsi="宋体" w:eastAsia="方正仿宋_GBK"/>
          <w:sz w:val="32"/>
          <w:szCs w:val="32"/>
        </w:rPr>
        <w:t>由</w:t>
      </w:r>
      <w:r>
        <w:rPr>
          <w:rFonts w:hint="eastAsia" w:ascii="宋体" w:hAnsi="宋体" w:eastAsia="方正仿宋_GBK"/>
          <w:sz w:val="32"/>
        </w:rPr>
        <w:t>区</w:t>
      </w:r>
      <w:r>
        <w:rPr>
          <w:rFonts w:hint="eastAsia" w:ascii="宋体" w:hAnsi="宋体" w:eastAsia="方正仿宋_GBK"/>
          <w:sz w:val="32"/>
          <w:szCs w:val="32"/>
        </w:rPr>
        <w:t>工商信局、</w:t>
      </w:r>
      <w:r>
        <w:rPr>
          <w:rFonts w:ascii="宋体" w:hAnsi="宋体" w:eastAsia="方正仿宋_GBK"/>
          <w:sz w:val="32"/>
        </w:rPr>
        <w:t>区</w:t>
      </w:r>
      <w:r>
        <w:rPr>
          <w:rFonts w:ascii="宋体" w:hAnsi="宋体" w:eastAsia="方正仿宋_GBK"/>
          <w:sz w:val="32"/>
          <w:szCs w:val="32"/>
        </w:rPr>
        <w:t>统计局</w:t>
      </w:r>
      <w:r>
        <w:rPr>
          <w:rFonts w:hint="eastAsia" w:ascii="宋体" w:hAnsi="宋体" w:eastAsia="方正仿宋_GBK"/>
          <w:sz w:val="32"/>
        </w:rPr>
        <w:t>按程序报区政府审定，由区</w:t>
      </w:r>
      <w:r>
        <w:rPr>
          <w:rFonts w:hint="eastAsia" w:ascii="宋体" w:hAnsi="宋体" w:eastAsia="方正仿宋_GBK"/>
          <w:sz w:val="32"/>
          <w:szCs w:val="32"/>
        </w:rPr>
        <w:t>财政局核拨。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六、</w:t>
      </w:r>
      <w:r>
        <w:rPr>
          <w:rFonts w:ascii="宋体" w:hAnsi="宋体" w:eastAsia="方正黑体_GBK"/>
          <w:sz w:val="32"/>
          <w:szCs w:val="32"/>
        </w:rPr>
        <w:t>奖励资金来源</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rPr>
        <w:t>本政策措施涉及的商贸企业奖励资金</w:t>
      </w:r>
      <w:r>
        <w:rPr>
          <w:rFonts w:hint="eastAsia" w:ascii="宋体" w:hAnsi="宋体" w:eastAsia="方正仿宋_GBK"/>
          <w:sz w:val="32"/>
          <w:lang w:val="en-US" w:eastAsia="zh-CN"/>
        </w:rPr>
        <w:t>500万元</w:t>
      </w:r>
      <w:r>
        <w:rPr>
          <w:rFonts w:hint="eastAsia" w:ascii="宋体" w:hAnsi="宋体" w:eastAsia="方正仿宋_GBK"/>
          <w:sz w:val="32"/>
        </w:rPr>
        <w:t>，均由区</w:t>
      </w:r>
      <w:r>
        <w:rPr>
          <w:rFonts w:hint="eastAsia" w:ascii="宋体" w:hAnsi="宋体" w:eastAsia="方正仿宋_GBK"/>
          <w:sz w:val="32"/>
          <w:szCs w:val="32"/>
        </w:rPr>
        <w:t>政府纳入</w:t>
      </w:r>
      <w:r>
        <w:rPr>
          <w:rFonts w:ascii="宋体" w:hAnsi="宋体" w:eastAsia="方正仿宋_GBK"/>
          <w:sz w:val="32"/>
          <w:szCs w:val="32"/>
        </w:rPr>
        <w:t>本级财政年度预算安排。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七、</w:t>
      </w:r>
      <w:r>
        <w:rPr>
          <w:rFonts w:ascii="宋体" w:hAnsi="宋体" w:eastAsia="方正黑体_GBK"/>
          <w:sz w:val="32"/>
          <w:szCs w:val="32"/>
        </w:rPr>
        <w:t>资金监督管理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lang w:eastAsia="zh-CN"/>
        </w:rPr>
        <w:t>（</w:t>
      </w:r>
      <w:r>
        <w:rPr>
          <w:rFonts w:hint="eastAsia" w:ascii="宋体" w:hAnsi="宋体" w:eastAsia="方正仿宋_GBK"/>
          <w:sz w:val="32"/>
          <w:lang w:val="en-US" w:eastAsia="zh-CN"/>
        </w:rPr>
        <w:t>一</w:t>
      </w:r>
      <w:r>
        <w:rPr>
          <w:rFonts w:hint="eastAsia" w:ascii="宋体" w:hAnsi="宋体" w:eastAsia="方正仿宋_GBK"/>
          <w:sz w:val="32"/>
          <w:lang w:eastAsia="zh-CN"/>
        </w:rPr>
        <w:t>）</w:t>
      </w:r>
      <w:r>
        <w:rPr>
          <w:rFonts w:ascii="宋体" w:hAnsi="宋体" w:eastAsia="方正仿宋_GBK"/>
          <w:sz w:val="32"/>
        </w:rPr>
        <w:t>区工商信局为本政策措施的具体实施部门。区</w:t>
      </w:r>
      <w:r>
        <w:rPr>
          <w:rFonts w:ascii="宋体" w:hAnsi="宋体" w:eastAsia="方正仿宋_GBK"/>
          <w:sz w:val="32"/>
          <w:szCs w:val="32"/>
        </w:rPr>
        <w:t>财政局负责保障相关奖补资金及管理工作经费，并对资金使用进行监督管理。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二</w:t>
      </w:r>
      <w:r>
        <w:rPr>
          <w:rFonts w:hint="eastAsia" w:ascii="宋体" w:hAnsi="宋体" w:eastAsia="方正仿宋_GBK"/>
          <w:sz w:val="32"/>
          <w:szCs w:val="32"/>
          <w:lang w:eastAsia="zh-CN"/>
        </w:rPr>
        <w:t>）</w:t>
      </w:r>
      <w:r>
        <w:rPr>
          <w:rFonts w:ascii="宋体" w:hAnsi="宋体" w:eastAsia="方正仿宋_GBK"/>
          <w:sz w:val="32"/>
          <w:szCs w:val="32"/>
        </w:rPr>
        <w:t>相关企业和个人获得的扶持资金应用于项目的经营管理专项开支，单独核算，专款专用。任何单位和个人不得以任何理由截留、挤占、挪用。对违反规定的有关单位和个人将依法追究责任。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三</w:t>
      </w:r>
      <w:r>
        <w:rPr>
          <w:rFonts w:hint="eastAsia" w:ascii="宋体" w:hAnsi="宋体" w:eastAsia="方正仿宋_GBK"/>
          <w:sz w:val="32"/>
          <w:szCs w:val="32"/>
          <w:lang w:eastAsia="zh-CN"/>
        </w:rPr>
        <w:t>）</w:t>
      </w:r>
      <w:r>
        <w:rPr>
          <w:rFonts w:ascii="宋体" w:hAnsi="宋体" w:eastAsia="方正仿宋_GBK"/>
          <w:sz w:val="32"/>
          <w:szCs w:val="32"/>
        </w:rPr>
        <w:t>获得专项资金扶持的企业有下列情形之一的，将视情节轻重给予通报批评、追缴扣回奖励补助资金等处罚。情节严重的，取消以后年度申报资格：</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1.</w:t>
      </w:r>
      <w:r>
        <w:rPr>
          <w:rFonts w:ascii="宋体" w:hAnsi="宋体" w:eastAsia="方正仿宋_GBK"/>
          <w:sz w:val="32"/>
          <w:szCs w:val="32"/>
        </w:rPr>
        <w:t>提供虚假材料，骗取补助（奖励）资金的；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2.</w:t>
      </w:r>
      <w:r>
        <w:rPr>
          <w:rFonts w:ascii="宋体" w:hAnsi="宋体" w:eastAsia="方正仿宋_GBK"/>
          <w:sz w:val="32"/>
          <w:szCs w:val="32"/>
        </w:rPr>
        <w:t>有侵犯知识产权行为的；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3.</w:t>
      </w:r>
      <w:r>
        <w:rPr>
          <w:rFonts w:ascii="宋体" w:hAnsi="宋体" w:eastAsia="方正仿宋_GBK"/>
          <w:sz w:val="32"/>
          <w:szCs w:val="32"/>
        </w:rPr>
        <w:t>不按规定使用补助（奖励）资金的。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八、</w:t>
      </w:r>
      <w:r>
        <w:rPr>
          <w:rFonts w:ascii="宋体" w:hAnsi="宋体" w:eastAsia="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方正楷体_GBK" w:hAnsi="方正楷体_GBK" w:eastAsia="方正楷体_GBK" w:cs="方正楷体_GBK"/>
          <w:sz w:val="32"/>
        </w:rPr>
        <w:t>（一）加强组织领导。</w:t>
      </w:r>
      <w:r>
        <w:rPr>
          <w:rFonts w:hint="eastAsia" w:ascii="宋体" w:hAnsi="宋体" w:eastAsia="方正仿宋_GBK"/>
          <w:sz w:val="32"/>
        </w:rPr>
        <w:t>区</w:t>
      </w:r>
      <w:r>
        <w:rPr>
          <w:rFonts w:hint="eastAsia" w:ascii="宋体" w:hAnsi="宋体" w:eastAsia="方正仿宋_GBK"/>
          <w:sz w:val="32"/>
          <w:szCs w:val="32"/>
        </w:rPr>
        <w:t>政府成立限额以上商贸企业</w:t>
      </w:r>
      <w:r>
        <w:rPr>
          <w:rFonts w:hint="eastAsia" w:ascii="宋体" w:hAnsi="宋体" w:eastAsia="方正仿宋_GBK"/>
          <w:sz w:val="32"/>
          <w:szCs w:val="32"/>
          <w:lang w:val="en-US" w:eastAsia="zh-CN"/>
        </w:rPr>
        <w:t>培育</w:t>
      </w:r>
      <w:r>
        <w:rPr>
          <w:rFonts w:ascii="宋体" w:hAnsi="宋体" w:eastAsia="方正仿宋_GBK"/>
          <w:sz w:val="32"/>
        </w:rPr>
        <w:t>工作领导小组，由区分管领导任组长，区</w:t>
      </w:r>
      <w:r>
        <w:rPr>
          <w:rFonts w:ascii="宋体" w:hAnsi="宋体" w:eastAsia="方正仿宋_GBK"/>
          <w:sz w:val="32"/>
          <w:szCs w:val="32"/>
        </w:rPr>
        <w:t>府办、</w:t>
      </w:r>
      <w:r>
        <w:rPr>
          <w:rFonts w:hint="eastAsia" w:ascii="宋体" w:hAnsi="宋体" w:eastAsia="方正仿宋_GBK"/>
          <w:sz w:val="32"/>
          <w:szCs w:val="32"/>
          <w:lang w:val="en-US" w:eastAsia="zh-CN"/>
        </w:rPr>
        <w:t>区发改局、</w:t>
      </w:r>
      <w:r>
        <w:rPr>
          <w:rFonts w:ascii="宋体" w:hAnsi="宋体" w:eastAsia="方正仿宋_GBK"/>
          <w:sz w:val="32"/>
        </w:rPr>
        <w:t>区</w:t>
      </w:r>
      <w:r>
        <w:rPr>
          <w:rFonts w:hint="eastAsia" w:ascii="宋体" w:hAnsi="宋体" w:eastAsia="方正仿宋_GBK"/>
          <w:sz w:val="32"/>
          <w:szCs w:val="32"/>
        </w:rPr>
        <w:t>工商信局</w:t>
      </w:r>
      <w:r>
        <w:rPr>
          <w:rFonts w:hint="eastAsia" w:ascii="宋体" w:hAnsi="宋体" w:eastAsia="方正仿宋_GBK"/>
          <w:sz w:val="32"/>
        </w:rPr>
        <w:t>、区</w:t>
      </w:r>
      <w:r>
        <w:rPr>
          <w:rFonts w:hint="eastAsia" w:ascii="宋体" w:hAnsi="宋体" w:eastAsia="方正仿宋_GBK"/>
          <w:sz w:val="32"/>
          <w:szCs w:val="32"/>
        </w:rPr>
        <w:t>教育局</w:t>
      </w:r>
      <w:r>
        <w:rPr>
          <w:rFonts w:hint="eastAsia" w:ascii="宋体" w:hAnsi="宋体" w:eastAsia="方正仿宋_GBK"/>
          <w:sz w:val="32"/>
        </w:rPr>
        <w:t>、区财政局、区农业农村局、区文广旅体局、区</w:t>
      </w:r>
      <w:r>
        <w:rPr>
          <w:rFonts w:hint="eastAsia" w:ascii="宋体" w:hAnsi="宋体" w:eastAsia="方正仿宋_GBK"/>
          <w:sz w:val="32"/>
          <w:szCs w:val="32"/>
        </w:rPr>
        <w:t>市场监</w:t>
      </w:r>
      <w:r>
        <w:rPr>
          <w:rFonts w:ascii="宋体" w:hAnsi="宋体" w:eastAsia="方正仿宋_GBK"/>
          <w:sz w:val="32"/>
        </w:rPr>
        <w:t>管局、区统计局、市生态环境局源城分局、区税务局等单位负责人为成员，领导小组下设办公室（设在区</w:t>
      </w:r>
      <w:r>
        <w:rPr>
          <w:rFonts w:ascii="宋体" w:hAnsi="宋体" w:eastAsia="方正仿宋_GBK"/>
          <w:sz w:val="32"/>
          <w:szCs w:val="32"/>
        </w:rPr>
        <w:t>工商信局），具体负责综合协调等工作。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方正楷体_GBK" w:hAnsi="方正楷体_GBK" w:eastAsia="方正楷体_GBK" w:cs="方正楷体_GBK"/>
          <w:sz w:val="32"/>
          <w:szCs w:val="32"/>
        </w:rPr>
        <w:t>（二）加强沟通协调。</w:t>
      </w:r>
      <w:r>
        <w:rPr>
          <w:rFonts w:ascii="宋体" w:hAnsi="宋体" w:eastAsia="方正仿宋_GBK"/>
          <w:sz w:val="32"/>
          <w:szCs w:val="32"/>
        </w:rPr>
        <w:t>按照</w:t>
      </w:r>
      <w:r>
        <w:rPr>
          <w:rFonts w:hint="eastAsia" w:ascii="宋体" w:hAnsi="宋体" w:eastAsia="方正仿宋_GBK"/>
          <w:sz w:val="32"/>
          <w:szCs w:val="32"/>
        </w:rPr>
        <w:t>“</w:t>
      </w:r>
      <w:r>
        <w:rPr>
          <w:rFonts w:ascii="宋体" w:hAnsi="宋体" w:eastAsia="方正仿宋_GBK"/>
          <w:sz w:val="32"/>
          <w:szCs w:val="32"/>
        </w:rPr>
        <w:t>限上企业抓增长，上限企业抓入库，近限企业抓培育，新建企业抓跟踪</w:t>
      </w:r>
      <w:r>
        <w:rPr>
          <w:rFonts w:hint="eastAsia" w:ascii="宋体" w:hAnsi="宋体" w:eastAsia="方正仿宋_GBK"/>
          <w:sz w:val="32"/>
          <w:szCs w:val="32"/>
        </w:rPr>
        <w:t>”</w:t>
      </w:r>
      <w:r>
        <w:rPr>
          <w:rFonts w:ascii="宋体" w:hAnsi="宋体" w:eastAsia="方正仿宋_GBK"/>
          <w:sz w:val="32"/>
          <w:szCs w:val="32"/>
        </w:rPr>
        <w:t>的原则，各有关部门要加强沟通、密切配合，全力做好服务企业的各项工作。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rPr>
        <w:t>加强政策宣传。</w:t>
      </w:r>
      <w:r>
        <w:rPr>
          <w:rFonts w:ascii="宋体" w:hAnsi="宋体" w:eastAsia="方正仿宋_GBK"/>
          <w:sz w:val="32"/>
        </w:rPr>
        <w:t>要加大政策宣传力度，深入企业一线开展走访，打消企业思想</w:t>
      </w:r>
      <w:r>
        <w:rPr>
          <w:rFonts w:ascii="宋体" w:hAnsi="宋体" w:eastAsia="方正仿宋_GBK"/>
          <w:sz w:val="32"/>
          <w:szCs w:val="32"/>
        </w:rPr>
        <w:t>疑虑，及时掌握企业经营情况，主动对接开展跟踪培育、统计指导、数据采集等服务，助力企业做大做强。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黑体_GBK"/>
          <w:sz w:val="32"/>
          <w:szCs w:val="32"/>
        </w:rPr>
      </w:pPr>
      <w:r>
        <w:rPr>
          <w:rFonts w:hint="eastAsia" w:ascii="宋体" w:hAnsi="宋体" w:eastAsia="方正黑体_GBK"/>
          <w:sz w:val="32"/>
          <w:szCs w:val="32"/>
        </w:rPr>
        <w:t>九、附则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一</w:t>
      </w:r>
      <w:r>
        <w:rPr>
          <w:rFonts w:hint="eastAsia" w:ascii="宋体" w:hAnsi="宋体" w:eastAsia="方正仿宋_GBK"/>
          <w:sz w:val="32"/>
          <w:szCs w:val="32"/>
          <w:lang w:eastAsia="zh-CN"/>
        </w:rPr>
        <w:t>）</w:t>
      </w:r>
      <w:r>
        <w:rPr>
          <w:rFonts w:ascii="宋体" w:hAnsi="宋体" w:eastAsia="方正仿宋_GBK"/>
          <w:sz w:val="32"/>
          <w:szCs w:val="32"/>
        </w:rPr>
        <w:t>本政策措施自发布之日起施行，有效期3年。此前发布的相关政策与本措施相抵触的，以本政策措施为准。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lang w:eastAsia="zh-CN"/>
        </w:rPr>
        <w:t>（</w:t>
      </w:r>
      <w:r>
        <w:rPr>
          <w:rFonts w:hint="eastAsia" w:ascii="宋体" w:hAnsi="宋体" w:eastAsia="方正仿宋_GBK"/>
          <w:sz w:val="32"/>
          <w:lang w:val="en-US" w:eastAsia="zh-CN"/>
        </w:rPr>
        <w:t>二</w:t>
      </w:r>
      <w:r>
        <w:rPr>
          <w:rFonts w:hint="eastAsia" w:ascii="宋体" w:hAnsi="宋体" w:eastAsia="方正仿宋_GBK"/>
          <w:sz w:val="32"/>
          <w:lang w:eastAsia="zh-CN"/>
        </w:rPr>
        <w:t>）</w:t>
      </w:r>
      <w:r>
        <w:rPr>
          <w:rFonts w:ascii="宋体" w:hAnsi="宋体" w:eastAsia="方正仿宋_GBK"/>
          <w:sz w:val="32"/>
        </w:rPr>
        <w:t>本政策措施由区</w:t>
      </w:r>
      <w:r>
        <w:rPr>
          <w:rFonts w:ascii="宋体" w:hAnsi="宋体" w:eastAsia="方正仿宋_GBK"/>
          <w:sz w:val="32"/>
          <w:szCs w:val="32"/>
        </w:rPr>
        <w:t>工商信局负责解释。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宋体" w:hAnsi="宋体" w:eastAsia="方正仿宋_GBK"/>
          <w:sz w:val="32"/>
          <w:szCs w:val="32"/>
        </w:rPr>
      </w:pPr>
      <w:r>
        <w:rPr>
          <w:rFonts w:hint="eastAsia" w:ascii="宋体" w:hAnsi="宋体" w:eastAsia="方正仿宋_GBK"/>
          <w:sz w:val="32"/>
          <w:szCs w:val="32"/>
          <w:lang w:val="en-US" w:eastAsia="zh-CN"/>
        </w:rPr>
        <w:t>附件1-1：</w:t>
      </w:r>
      <w:r>
        <w:rPr>
          <w:rFonts w:ascii="宋体" w:hAnsi="宋体" w:eastAsia="方正仿宋_GBK"/>
          <w:sz w:val="32"/>
          <w:szCs w:val="32"/>
        </w:rPr>
        <w:t>《河源市人民政府办公室关于印发河源市支持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2234" w:leftChars="1064" w:firstLine="0" w:firstLineChars="0"/>
        <w:textAlignment w:val="auto"/>
        <w:rPr>
          <w:rFonts w:hint="eastAsia" w:ascii="宋体" w:hAnsi="宋体" w:eastAsia="方正仿宋_GBK"/>
          <w:sz w:val="32"/>
          <w:szCs w:val="32"/>
        </w:rPr>
      </w:pPr>
      <w:r>
        <w:rPr>
          <w:rFonts w:ascii="宋体" w:hAnsi="宋体" w:eastAsia="方正仿宋_GBK"/>
          <w:sz w:val="32"/>
          <w:szCs w:val="32"/>
        </w:rPr>
        <w:t>鼓励商贸流通业高质量发展促进消费增长若干</w:t>
      </w:r>
      <w:r>
        <w:rPr>
          <w:rFonts w:hint="eastAsia" w:ascii="宋体" w:hAnsi="宋体" w:eastAsia="方正仿宋_GBK"/>
          <w:sz w:val="32"/>
          <w:szCs w:val="32"/>
          <w:lang w:val="en-US" w:eastAsia="zh-CN"/>
        </w:rPr>
        <w:t xml:space="preserve"> </w:t>
      </w:r>
      <w:r>
        <w:rPr>
          <w:rFonts w:ascii="宋体" w:hAnsi="宋体" w:eastAsia="方正仿宋_GBK"/>
          <w:sz w:val="32"/>
          <w:szCs w:val="32"/>
        </w:rPr>
        <w:t>措施的通知》</w:t>
      </w:r>
      <w:r>
        <w:rPr>
          <w:rFonts w:hint="eastAsia" w:ascii="宋体" w:hAnsi="宋体" w:eastAsia="方正仿宋_GBK"/>
          <w:sz w:val="32"/>
          <w:szCs w:val="32"/>
        </w:rPr>
        <w:t>（</w:t>
      </w:r>
      <w:r>
        <w:rPr>
          <w:rFonts w:ascii="宋体" w:hAnsi="宋体" w:eastAsia="方正仿宋_GBK"/>
          <w:sz w:val="32"/>
          <w:szCs w:val="32"/>
        </w:rPr>
        <w:t>河府办〔2021〕4号</w:t>
      </w:r>
      <w:r>
        <w:rPr>
          <w:rFonts w:hint="eastAsia" w:ascii="宋体"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1600" w:firstLineChars="500"/>
        <w:textAlignment w:val="auto"/>
        <w:rPr>
          <w:rFonts w:hint="eastAsia" w:ascii="宋体" w:hAnsi="宋体" w:eastAsia="方正仿宋_GBK"/>
          <w:sz w:val="32"/>
          <w:szCs w:val="32"/>
        </w:rPr>
      </w:pPr>
    </w:p>
    <w:p>
      <w:bookmarkStart w:id="1" w:name="_GoBack"/>
      <w:bookmarkEnd w:id="1"/>
    </w:p>
    <w:sectPr>
      <w:footerReference r:id="rId5" w:type="first"/>
      <w:footerReference r:id="rId3" w:type="default"/>
      <w:footerReference r:id="rId4" w:type="even"/>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DVlMzIyOGNkMTY4N2M5Zjc4ZWQwNTk3Y2RjMDAifQ=="/>
  </w:docVars>
  <w:rsids>
    <w:rsidRoot w:val="00000000"/>
    <w:rsid w:val="02C523C1"/>
    <w:rsid w:val="129430BE"/>
    <w:rsid w:val="40151D3C"/>
    <w:rsid w:val="70D2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2287</Words>
  <Characters>2335</Characters>
  <Lines>0</Lines>
  <Paragraphs>0</Paragraphs>
  <TotalTime>0</TotalTime>
  <ScaleCrop>false</ScaleCrop>
  <LinksUpToDate>false</LinksUpToDate>
  <CharactersWithSpaces>2338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2023-03-30T01:40:00Z</dcterms:created>
  <dc:creator>Administrator</dc:creator>
  <cp:lastModifiedBy>梁壹杰</cp:lastModifiedBy>
  <dcterms:modified xsi:type="dcterms:W3CDTF">2023-04-06T03:54:36Z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83F478C32B534105A56B2CEE2F0E4018</vt:lpwstr>
  </property>
</Properties>
</file>