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广东省公共海外仓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申请表</w:t>
      </w:r>
    </w:p>
    <w:tbl>
      <w:tblPr>
        <w:tblStyle w:val="2"/>
        <w:tblpPr w:leftFromText="180" w:rightFromText="180" w:vertAnchor="text" w:horzAnchor="page" w:tblpX="1549" w:tblpY="58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2204"/>
        <w:gridCol w:w="1953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黑体" w:hAnsi="黑体" w:eastAsia="黑体"/>
                <w:bCs/>
                <w:color w:val="00000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申报企业</w:t>
            </w:r>
            <w:r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  <w:t>名称</w:t>
            </w:r>
          </w:p>
        </w:tc>
        <w:tc>
          <w:tcPr>
            <w:tcW w:w="664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黑体" w:hAnsi="黑体" w:eastAsia="黑体"/>
                <w:color w:val="000000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  <w:t>法定代表人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黑体" w:hAnsi="黑体" w:eastAsia="黑体"/>
                <w:color w:val="000000"/>
                <w:position w:val="2"/>
                <w:sz w:val="24"/>
              </w:rPr>
            </w:pPr>
          </w:p>
        </w:tc>
        <w:tc>
          <w:tcPr>
            <w:tcW w:w="19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黑体" w:hAnsi="黑体" w:eastAsia="黑体"/>
                <w:bCs/>
                <w:color w:val="000000"/>
                <w:position w:val="2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  <w:t>注册地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黑体" w:hAnsi="黑体" w:eastAsia="黑体"/>
                <w:bCs/>
                <w:color w:val="00000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广东</w:t>
            </w:r>
            <w:r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  <w:t>省 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申报</w:t>
            </w:r>
            <w:r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  <w:t>企业地址</w:t>
            </w:r>
          </w:p>
        </w:tc>
        <w:tc>
          <w:tcPr>
            <w:tcW w:w="664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公共海外仓地址</w:t>
            </w:r>
          </w:p>
        </w:tc>
        <w:tc>
          <w:tcPr>
            <w:tcW w:w="664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  <w:t>（中英文）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黑体" w:hAnsi="黑体" w:eastAsia="黑体"/>
                <w:bCs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海外仓投资主体</w:t>
            </w:r>
          </w:p>
        </w:tc>
        <w:tc>
          <w:tcPr>
            <w:tcW w:w="664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申报企业与公共海外仓股权关系说明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</w:p>
        </w:tc>
        <w:tc>
          <w:tcPr>
            <w:tcW w:w="19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  <w:t>公共海外仓建设起始时间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公共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</w:rPr>
              <w:t>海外仓面积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</w:pPr>
          </w:p>
        </w:tc>
        <w:tc>
          <w:tcPr>
            <w:tcW w:w="19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  <w:t>总投资额（万元）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position w:val="2"/>
                <w:sz w:val="18"/>
                <w:szCs w:val="18"/>
                <w:lang w:eastAsia="zh-CN"/>
              </w:rPr>
              <w:t>（至</w:t>
            </w:r>
            <w:r>
              <w:rPr>
                <w:rFonts w:hint="eastAsia" w:ascii="黑体" w:hAnsi="黑体" w:eastAsia="黑体"/>
                <w:color w:val="000000"/>
                <w:kern w:val="0"/>
                <w:position w:val="2"/>
                <w:sz w:val="18"/>
                <w:szCs w:val="18"/>
                <w:lang w:val="en-US" w:eastAsia="zh-CN"/>
              </w:rPr>
              <w:t>2022年12月31日</w:t>
            </w:r>
            <w:r>
              <w:rPr>
                <w:rFonts w:hint="eastAsia" w:ascii="黑体" w:hAnsi="黑体" w:eastAsia="黑体"/>
                <w:color w:val="000000"/>
                <w:kern w:val="0"/>
                <w:position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海外仓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2022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年月均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发货单数（万单）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kern w:val="0"/>
                <w:position w:val="2"/>
                <w:sz w:val="24"/>
                <w:lang w:eastAsia="zh-CN"/>
              </w:rPr>
            </w:pPr>
          </w:p>
        </w:tc>
        <w:tc>
          <w:tcPr>
            <w:tcW w:w="19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2022年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服务外贸经营主体、广东企业数量及比例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ascii="黑体" w:hAnsi="黑体" w:eastAsia="黑体"/>
                <w:color w:val="000000"/>
                <w:kern w:val="0"/>
                <w:positio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2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是否与综试区公共服务平台或海关部门平台对接（勾选）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2"/>
                <w:sz w:val="18"/>
                <w:szCs w:val="18"/>
                <w:lang w:eastAsia="zh-CN"/>
              </w:rPr>
              <w:t>□与综试区公共服务平台对接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2"/>
                <w:sz w:val="18"/>
                <w:szCs w:val="18"/>
                <w:lang w:eastAsia="zh-CN"/>
              </w:rPr>
              <w:t>□与海关部门平台对接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黑体" w:hAnsi="黑体" w:eastAsia="黑体"/>
                <w:color w:val="000000"/>
                <w:kern w:val="0"/>
                <w:positio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2"/>
                <w:sz w:val="18"/>
                <w:szCs w:val="18"/>
                <w:lang w:eastAsia="zh-CN"/>
              </w:rPr>
              <w:t>□均未对接</w:t>
            </w:r>
          </w:p>
        </w:tc>
        <w:tc>
          <w:tcPr>
            <w:tcW w:w="19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与国内外电商平台对接情况（罗列平台名称）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both"/>
              <w:textAlignment w:val="auto"/>
              <w:rPr>
                <w:rFonts w:ascii="黑体" w:hAnsi="黑体" w:eastAsia="黑体"/>
                <w:color w:val="000000"/>
                <w:kern w:val="0"/>
                <w:positio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海外仓功能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（勾选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val="en-US" w:eastAsia="zh-CN"/>
              </w:rPr>
              <w:t>/填写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position w:val="2"/>
                <w:sz w:val="24"/>
                <w:lang w:eastAsia="zh-CN"/>
              </w:rPr>
              <w:t>）</w:t>
            </w:r>
          </w:p>
        </w:tc>
        <w:tc>
          <w:tcPr>
            <w:tcW w:w="664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positio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通关物流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入库分拣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入库质检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本地配送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展示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售后维修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7.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退换货管理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8.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信息化数据服务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9.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营销推广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10.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.其他：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46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企业法人签名并加盖公章：</w:t>
            </w:r>
          </w:p>
        </w:tc>
        <w:tc>
          <w:tcPr>
            <w:tcW w:w="44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地市商务局意见（加盖公章）：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4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2023-12-06T09:37:25Z</dcterms:created>
  <dc:creator>lenovo</dc:creator>
  <cp:lastModifiedBy>lenovo</cp:lastModifiedBy>
  <dcterms:modified xsi:type="dcterms:W3CDTF">2023-12-06T09:37:57Z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63DCE0287B7A4DE9881BBE4529C82092</vt:lpwstr>
  </property>
</Properties>
</file>