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关于开展源城区2023年寻找广东最美农村</w:t>
      </w:r>
    </w:p>
    <w:p>
      <w:pPr>
        <w:jc w:val="center"/>
        <w:rPr>
          <w:rFonts w:hint="eastAsia" w:ascii="宋体" w:hAnsi="宋体" w:cs="宋体"/>
          <w:b/>
          <w:bCs/>
          <w:sz w:val="44"/>
          <w:szCs w:val="44"/>
        </w:rPr>
      </w:pPr>
      <w:r>
        <w:rPr>
          <w:rFonts w:hint="eastAsia" w:ascii="宋体" w:hAnsi="宋体" w:eastAsia="宋体" w:cs="宋体"/>
          <w:b/>
          <w:bCs/>
          <w:kern w:val="2"/>
          <w:sz w:val="44"/>
          <w:szCs w:val="44"/>
          <w:lang w:val="en-US" w:eastAsia="zh-CN" w:bidi="ar-SA"/>
        </w:rPr>
        <w:t>乡土专家活动的</w:t>
      </w:r>
      <w:r>
        <w:rPr>
          <w:rFonts w:hint="eastAsia" w:ascii="宋体" w:hAnsi="宋体" w:cs="宋体"/>
          <w:b/>
          <w:bCs/>
          <w:sz w:val="44"/>
          <w:szCs w:val="44"/>
        </w:rPr>
        <w:t>起草说明</w:t>
      </w:r>
    </w:p>
    <w:p>
      <w:pPr>
        <w:jc w:val="center"/>
        <w:rPr>
          <w:rFonts w:hint="eastAsia" w:ascii="宋体" w:hAnsi="宋体" w:cs="宋体"/>
          <w:b/>
          <w:bCs/>
          <w:sz w:val="44"/>
          <w:szCs w:val="44"/>
        </w:rPr>
      </w:pPr>
    </w:p>
    <w:p>
      <w:pPr>
        <w:spacing w:line="550" w:lineRule="exact"/>
        <w:ind w:firstLine="640"/>
        <w:rPr>
          <w:rFonts w:hint="eastAsia" w:ascii="仿宋" w:hAnsi="仿宋" w:eastAsia="仿宋" w:cs="仿宋_GB2312"/>
          <w:sz w:val="32"/>
          <w:szCs w:val="32"/>
        </w:rPr>
      </w:pPr>
      <w:r>
        <w:rPr>
          <w:rFonts w:hint="eastAsia" w:ascii="宋体" w:hAnsi="宋体" w:eastAsia="方正仿宋_GBK" w:cs="方正仿宋_GBK"/>
          <w:i w:val="0"/>
          <w:iCs w:val="0"/>
          <w:caps w:val="0"/>
          <w:color w:val="auto"/>
          <w:spacing w:val="0"/>
          <w:sz w:val="32"/>
          <w:szCs w:val="32"/>
          <w:shd w:val="clear" w:color="auto" w:fill="FFFFFF"/>
        </w:rPr>
        <w:t>根据省农业农村厅《关于开展寻找广东最美农村乡土专家活动的通知》（粤农农办〔2023〕134号）和</w:t>
      </w:r>
      <w:r>
        <w:rPr>
          <w:rFonts w:hint="eastAsia" w:ascii="宋体" w:hAnsi="宋体" w:eastAsia="方正仿宋_GBK" w:cs="方正仿宋_GBK"/>
          <w:i w:val="0"/>
          <w:iCs w:val="0"/>
          <w:caps w:val="0"/>
          <w:color w:val="auto"/>
          <w:spacing w:val="0"/>
          <w:sz w:val="32"/>
          <w:szCs w:val="32"/>
          <w:shd w:val="clear" w:color="auto" w:fill="FFFFFF"/>
          <w:lang w:eastAsia="zh-CN"/>
        </w:rPr>
        <w:t>河源</w:t>
      </w:r>
      <w:r>
        <w:rPr>
          <w:rFonts w:hint="eastAsia" w:ascii="宋体" w:hAnsi="宋体" w:eastAsia="方正仿宋_GBK" w:cs="方正仿宋_GBK"/>
          <w:i w:val="0"/>
          <w:iCs w:val="0"/>
          <w:caps w:val="0"/>
          <w:color w:val="auto"/>
          <w:spacing w:val="0"/>
          <w:sz w:val="32"/>
          <w:szCs w:val="32"/>
          <w:shd w:val="clear" w:color="auto" w:fill="FFFFFF"/>
        </w:rPr>
        <w:t>市农业农村局《转发关于开展开展寻找广东最美农村乡土专家的通知》的要求，</w:t>
      </w:r>
      <w:r>
        <w:rPr>
          <w:rFonts w:hint="eastAsia" w:ascii="宋体" w:hAnsi="宋体" w:eastAsia="方正仿宋_GBK" w:cs="方正仿宋_GBK"/>
          <w:i w:val="0"/>
          <w:iCs w:val="0"/>
          <w:caps w:val="0"/>
          <w:color w:val="auto"/>
          <w:spacing w:val="0"/>
          <w:sz w:val="32"/>
          <w:szCs w:val="32"/>
          <w:shd w:val="clear" w:color="auto" w:fill="FFFFFF"/>
          <w:lang w:eastAsia="zh-CN"/>
        </w:rPr>
        <w:t>区农业农村局</w:t>
      </w:r>
      <w:r>
        <w:rPr>
          <w:rFonts w:hint="eastAsia" w:ascii="宋体" w:hAnsi="宋体" w:eastAsia="方正仿宋_GBK" w:cs="方正仿宋_GBK"/>
          <w:color w:val="auto"/>
          <w:kern w:val="0"/>
          <w:sz w:val="32"/>
          <w:szCs w:val="32"/>
          <w:lang w:val="en-US" w:eastAsia="zh-CN" w:bidi="ar"/>
        </w:rPr>
        <w:t>决定在辖区范围开展“寻找广东最美农村乡土专家”活动</w:t>
      </w:r>
      <w:r>
        <w:rPr>
          <w:rFonts w:hint="eastAsia" w:ascii="仿宋" w:hAnsi="仿宋" w:eastAsia="仿宋" w:cs="仿宋_GB2312"/>
          <w:sz w:val="32"/>
          <w:szCs w:val="32"/>
        </w:rPr>
        <w:t>，现就</w:t>
      </w:r>
      <w:r>
        <w:rPr>
          <w:rFonts w:hint="eastAsia" w:ascii="仿宋" w:hAnsi="仿宋" w:eastAsia="仿宋" w:cs="仿宋_GB2312"/>
          <w:sz w:val="32"/>
          <w:szCs w:val="32"/>
          <w:lang w:eastAsia="zh-CN"/>
        </w:rPr>
        <w:t>起草文件</w:t>
      </w:r>
      <w:r>
        <w:rPr>
          <w:rFonts w:hint="eastAsia" w:ascii="仿宋" w:hAnsi="仿宋" w:eastAsia="仿宋" w:cs="仿宋_GB2312"/>
          <w:sz w:val="32"/>
          <w:szCs w:val="32"/>
        </w:rPr>
        <w:t>有关事宜说明如下：</w:t>
      </w:r>
    </w:p>
    <w:p>
      <w:pPr>
        <w:numPr>
          <w:ilvl w:val="0"/>
          <w:numId w:val="1"/>
        </w:numPr>
        <w:spacing w:line="55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起草</w:t>
      </w:r>
      <w:r>
        <w:rPr>
          <w:rFonts w:hint="eastAsia" w:ascii="黑体" w:hAnsi="黑体" w:eastAsia="黑体" w:cs="黑体"/>
          <w:sz w:val="32"/>
          <w:szCs w:val="32"/>
        </w:rPr>
        <w:t>背景说明</w:t>
      </w:r>
    </w:p>
    <w:p>
      <w:pPr>
        <w:spacing w:line="550" w:lineRule="exact"/>
        <w:ind w:firstLine="480" w:firstLineChars="150"/>
        <w:rPr>
          <w:rFonts w:hint="eastAsia" w:ascii="仿宋" w:hAnsi="仿宋" w:eastAsia="仿宋" w:cs="仿宋_GB2312"/>
          <w:sz w:val="32"/>
          <w:szCs w:val="32"/>
          <w:lang w:val="en-US" w:eastAsia="zh-CN"/>
        </w:rPr>
      </w:pPr>
      <w:r>
        <w:rPr>
          <w:rFonts w:hint="eastAsia" w:ascii="仿宋" w:hAnsi="仿宋" w:eastAsia="仿宋" w:cs="仿宋_GB2312"/>
          <w:sz w:val="32"/>
          <w:szCs w:val="32"/>
        </w:rPr>
        <w:t>为贯彻执行</w:t>
      </w:r>
      <w:r>
        <w:rPr>
          <w:rFonts w:hint="eastAsia" w:ascii="宋体" w:hAnsi="宋体" w:eastAsia="方正仿宋_GBK" w:cs="方正仿宋_GBK"/>
          <w:i w:val="0"/>
          <w:iCs w:val="0"/>
          <w:caps w:val="0"/>
          <w:color w:val="auto"/>
          <w:spacing w:val="0"/>
          <w:sz w:val="32"/>
          <w:szCs w:val="32"/>
          <w:shd w:val="clear" w:color="auto" w:fill="FFFFFF"/>
        </w:rPr>
        <w:t>省农业农村厅《关于开展寻找广东最美农村乡土专家活动的通知》（粤农农办〔2023〕134号）和</w:t>
      </w:r>
      <w:r>
        <w:rPr>
          <w:rFonts w:hint="eastAsia" w:ascii="宋体" w:hAnsi="宋体" w:eastAsia="方正仿宋_GBK" w:cs="方正仿宋_GBK"/>
          <w:i w:val="0"/>
          <w:iCs w:val="0"/>
          <w:caps w:val="0"/>
          <w:color w:val="auto"/>
          <w:spacing w:val="0"/>
          <w:sz w:val="32"/>
          <w:szCs w:val="32"/>
          <w:shd w:val="clear" w:color="auto" w:fill="FFFFFF"/>
          <w:lang w:eastAsia="zh-CN"/>
        </w:rPr>
        <w:t>河源</w:t>
      </w:r>
      <w:r>
        <w:rPr>
          <w:rFonts w:hint="eastAsia" w:ascii="宋体" w:hAnsi="宋体" w:eastAsia="方正仿宋_GBK" w:cs="方正仿宋_GBK"/>
          <w:i w:val="0"/>
          <w:iCs w:val="0"/>
          <w:caps w:val="0"/>
          <w:color w:val="auto"/>
          <w:spacing w:val="0"/>
          <w:sz w:val="32"/>
          <w:szCs w:val="32"/>
          <w:shd w:val="clear" w:color="auto" w:fill="FFFFFF"/>
        </w:rPr>
        <w:t>市农业农村局《转发关于开展开展寻找广东最美农村乡土专家的通知》</w:t>
      </w:r>
      <w:bookmarkStart w:id="0" w:name="_GoBack"/>
      <w:bookmarkEnd w:id="0"/>
      <w:r>
        <w:rPr>
          <w:rFonts w:hint="eastAsia" w:ascii="宋体" w:hAnsi="宋体" w:eastAsia="方正仿宋_GBK" w:cs="方正仿宋_GBK"/>
          <w:i w:val="0"/>
          <w:iCs w:val="0"/>
          <w:caps w:val="0"/>
          <w:color w:val="auto"/>
          <w:spacing w:val="0"/>
          <w:sz w:val="32"/>
          <w:szCs w:val="32"/>
          <w:shd w:val="clear" w:color="auto" w:fill="FFFFFF"/>
          <w:lang w:eastAsia="zh-CN"/>
        </w:rPr>
        <w:t>文件</w:t>
      </w:r>
      <w:r>
        <w:rPr>
          <w:rFonts w:hint="eastAsia" w:ascii="宋体" w:hAnsi="宋体" w:eastAsia="方正仿宋_GBK" w:cs="方正仿宋_GBK"/>
          <w:i w:val="0"/>
          <w:iCs w:val="0"/>
          <w:caps w:val="0"/>
          <w:color w:val="auto"/>
          <w:spacing w:val="0"/>
          <w:sz w:val="32"/>
          <w:szCs w:val="32"/>
          <w:shd w:val="clear" w:color="auto" w:fill="FFFFFF"/>
        </w:rPr>
        <w:t>的</w:t>
      </w:r>
      <w:r>
        <w:rPr>
          <w:rFonts w:hint="eastAsia" w:ascii="仿宋" w:hAnsi="仿宋" w:eastAsia="仿宋" w:cs="仿宋_GB2312"/>
          <w:sz w:val="32"/>
          <w:szCs w:val="32"/>
        </w:rPr>
        <w:t>有关</w:t>
      </w:r>
      <w:r>
        <w:rPr>
          <w:rFonts w:hint="eastAsia" w:ascii="仿宋" w:hAnsi="仿宋" w:eastAsia="仿宋" w:cs="仿宋_GB2312"/>
          <w:sz w:val="32"/>
          <w:szCs w:val="32"/>
          <w:lang w:eastAsia="zh-CN"/>
        </w:rPr>
        <w:t>要求</w:t>
      </w:r>
      <w:r>
        <w:rPr>
          <w:rFonts w:hint="eastAsia" w:ascii="仿宋" w:hAnsi="仿宋" w:eastAsia="仿宋" w:cs="仿宋_GB2312"/>
          <w:sz w:val="32"/>
          <w:szCs w:val="32"/>
        </w:rPr>
        <w:t>，为进一步</w:t>
      </w:r>
      <w:r>
        <w:rPr>
          <w:rFonts w:hint="eastAsia" w:ascii="仿宋" w:hAnsi="仿宋" w:eastAsia="仿宋" w:cs="仿宋_GB2312"/>
          <w:sz w:val="32"/>
          <w:szCs w:val="32"/>
          <w:lang w:eastAsia="zh-CN"/>
        </w:rPr>
        <w:t>寻找</w:t>
      </w:r>
      <w:r>
        <w:rPr>
          <w:rFonts w:hint="eastAsia" w:ascii="仿宋" w:hAnsi="仿宋" w:eastAsia="仿宋" w:cs="仿宋_GB2312"/>
          <w:sz w:val="32"/>
          <w:szCs w:val="32"/>
        </w:rPr>
        <w:t>我区</w:t>
      </w:r>
      <w:r>
        <w:rPr>
          <w:rFonts w:hint="eastAsia" w:ascii="宋体" w:hAnsi="宋体" w:eastAsia="方正仿宋_GBK" w:cs="方正仿宋_GBK"/>
          <w:color w:val="auto"/>
          <w:kern w:val="0"/>
          <w:sz w:val="32"/>
          <w:szCs w:val="32"/>
          <w:lang w:val="en-US" w:eastAsia="zh-CN" w:bidi="ar"/>
        </w:rPr>
        <w:t>最美农村乡土专家</w:t>
      </w:r>
      <w:r>
        <w:rPr>
          <w:rFonts w:hint="eastAsia" w:ascii="仿宋" w:hAnsi="仿宋" w:eastAsia="仿宋" w:cs="仿宋_GB2312"/>
          <w:sz w:val="32"/>
          <w:szCs w:val="32"/>
        </w:rPr>
        <w:t>，</w:t>
      </w:r>
      <w:r>
        <w:rPr>
          <w:rFonts w:hint="eastAsia" w:ascii="仿宋" w:hAnsi="仿宋" w:eastAsia="仿宋" w:cs="仿宋_GB2312"/>
          <w:sz w:val="32"/>
          <w:szCs w:val="32"/>
          <w:lang w:eastAsia="zh-CN"/>
        </w:rPr>
        <w:t>我局起草了《关于开展源城区2023年寻找广东最美农村乡土专家活动的公告》。</w:t>
      </w:r>
    </w:p>
    <w:p>
      <w:pPr>
        <w:numPr>
          <w:ilvl w:val="0"/>
          <w:numId w:val="1"/>
        </w:numPr>
        <w:spacing w:line="550" w:lineRule="exact"/>
        <w:ind w:firstLine="640"/>
        <w:rPr>
          <w:rFonts w:hint="eastAsia" w:ascii="黑体" w:hAnsi="黑体" w:eastAsia="黑体" w:cs="黑体"/>
          <w:sz w:val="32"/>
          <w:szCs w:val="32"/>
        </w:rPr>
      </w:pPr>
      <w:r>
        <w:rPr>
          <w:rFonts w:hint="eastAsia" w:ascii="黑体" w:hAnsi="黑体" w:eastAsia="黑体" w:cs="黑体"/>
          <w:sz w:val="32"/>
          <w:szCs w:val="32"/>
          <w:lang w:eastAsia="zh-CN"/>
        </w:rPr>
        <w:t>拟解决的主要问题</w:t>
      </w:r>
    </w:p>
    <w:p>
      <w:pPr>
        <w:spacing w:line="550" w:lineRule="exact"/>
        <w:ind w:firstLine="643" w:firstLineChars="200"/>
        <w:rPr>
          <w:rFonts w:hint="eastAsia" w:ascii="仿宋" w:hAnsi="仿宋" w:eastAsia="仿宋" w:cs="仿宋_GB2312"/>
          <w:b/>
          <w:sz w:val="32"/>
          <w:szCs w:val="32"/>
          <w:lang w:eastAsia="zh-CN"/>
        </w:rPr>
      </w:pPr>
      <w:r>
        <w:rPr>
          <w:rFonts w:hint="eastAsia" w:ascii="仿宋" w:hAnsi="仿宋" w:eastAsia="仿宋" w:cs="仿宋_GB2312"/>
          <w:b/>
          <w:sz w:val="32"/>
          <w:szCs w:val="32"/>
        </w:rPr>
        <w:t>（一）</w:t>
      </w:r>
      <w:r>
        <w:rPr>
          <w:rFonts w:hint="eastAsia" w:ascii="仿宋" w:hAnsi="仿宋" w:eastAsia="仿宋" w:cs="仿宋_GB2312"/>
          <w:b/>
          <w:sz w:val="32"/>
          <w:szCs w:val="32"/>
          <w:lang w:eastAsia="zh-CN"/>
        </w:rPr>
        <w:t>入选流程</w:t>
      </w:r>
    </w:p>
    <w:p>
      <w:pPr>
        <w:spacing w:line="550" w:lineRule="exact"/>
        <w:ind w:firstLine="643" w:firstLineChars="200"/>
        <w:rPr>
          <w:rFonts w:hint="eastAsia" w:ascii="仿宋" w:hAnsi="仿宋" w:eastAsia="仿宋" w:cs="仿宋_GB2312"/>
          <w:b/>
          <w:sz w:val="32"/>
          <w:szCs w:val="32"/>
          <w:lang w:eastAsia="zh-CN"/>
        </w:rPr>
      </w:pPr>
      <w:r>
        <w:rPr>
          <w:rFonts w:hint="eastAsia" w:ascii="仿宋" w:hAnsi="仿宋" w:eastAsia="仿宋" w:cs="仿宋_GB2312"/>
          <w:b/>
          <w:sz w:val="32"/>
          <w:szCs w:val="32"/>
        </w:rPr>
        <w:t>（二）</w:t>
      </w:r>
      <w:r>
        <w:rPr>
          <w:rFonts w:hint="eastAsia" w:ascii="仿宋" w:hAnsi="仿宋" w:eastAsia="仿宋" w:cs="仿宋_GB2312"/>
          <w:b/>
          <w:sz w:val="32"/>
          <w:szCs w:val="32"/>
          <w:lang w:eastAsia="zh-CN"/>
        </w:rPr>
        <w:t>入选条件、所需材料</w:t>
      </w:r>
    </w:p>
    <w:p>
      <w:pPr>
        <w:spacing w:line="550" w:lineRule="exact"/>
        <w:ind w:firstLine="643" w:firstLineChars="200"/>
        <w:rPr>
          <w:rFonts w:hint="eastAsia" w:ascii="仿宋" w:hAnsi="仿宋" w:eastAsia="仿宋" w:cs="仿宋_GB2312"/>
          <w:b/>
          <w:sz w:val="32"/>
          <w:szCs w:val="32"/>
          <w:lang w:eastAsia="zh-CN"/>
        </w:rPr>
      </w:pPr>
      <w:r>
        <w:rPr>
          <w:rFonts w:hint="eastAsia" w:ascii="仿宋" w:hAnsi="仿宋" w:eastAsia="仿宋" w:cs="仿宋_GB2312"/>
          <w:b/>
          <w:sz w:val="32"/>
          <w:szCs w:val="32"/>
        </w:rPr>
        <w:t>（三）</w:t>
      </w:r>
      <w:r>
        <w:rPr>
          <w:rFonts w:hint="eastAsia" w:ascii="仿宋" w:hAnsi="仿宋" w:eastAsia="仿宋" w:cs="仿宋_GB2312"/>
          <w:b/>
          <w:sz w:val="32"/>
          <w:szCs w:val="32"/>
          <w:lang w:eastAsia="zh-CN"/>
        </w:rPr>
        <w:t>受理单位</w:t>
      </w:r>
    </w:p>
    <w:p>
      <w:pPr>
        <w:numPr>
          <w:ilvl w:val="0"/>
          <w:numId w:val="1"/>
        </w:numPr>
        <w:spacing w:line="550" w:lineRule="exact"/>
        <w:ind w:firstLine="640"/>
        <w:rPr>
          <w:rFonts w:hint="eastAsia" w:ascii="黑体" w:hAnsi="黑体" w:eastAsia="黑体" w:cs="黑体"/>
          <w:sz w:val="32"/>
          <w:szCs w:val="32"/>
        </w:rPr>
      </w:pPr>
      <w:r>
        <w:rPr>
          <w:rFonts w:hint="eastAsia" w:ascii="黑体" w:hAnsi="黑体" w:eastAsia="黑体" w:cs="黑体"/>
          <w:sz w:val="32"/>
          <w:szCs w:val="32"/>
        </w:rPr>
        <w:t>文件</w:t>
      </w:r>
      <w:r>
        <w:rPr>
          <w:rFonts w:hint="eastAsia" w:ascii="黑体" w:hAnsi="黑体" w:eastAsia="黑体" w:cs="黑体"/>
          <w:sz w:val="32"/>
          <w:szCs w:val="32"/>
          <w:lang w:eastAsia="zh-CN"/>
        </w:rPr>
        <w:t>主要内容</w:t>
      </w:r>
    </w:p>
    <w:p>
      <w:pPr>
        <w:spacing w:line="550" w:lineRule="exact"/>
        <w:ind w:firstLine="643" w:firstLineChars="200"/>
        <w:rPr>
          <w:rFonts w:hint="eastAsia" w:ascii="仿宋" w:hAnsi="仿宋" w:eastAsia="仿宋" w:cs="仿宋_GB2312"/>
          <w:b/>
          <w:sz w:val="32"/>
          <w:szCs w:val="32"/>
        </w:rPr>
      </w:pPr>
      <w:r>
        <w:rPr>
          <w:rFonts w:hint="eastAsia" w:ascii="仿宋" w:hAnsi="仿宋" w:eastAsia="仿宋" w:cs="仿宋_GB2312"/>
          <w:b/>
          <w:sz w:val="32"/>
          <w:szCs w:val="32"/>
          <w:lang w:val="en-US" w:eastAsia="zh-CN"/>
        </w:rPr>
        <w:t>（一）遴选范围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宋体" w:hAnsi="宋体"/>
          <w:color w:val="auto"/>
          <w:sz w:val="32"/>
          <w:szCs w:val="32"/>
        </w:rPr>
      </w:pPr>
      <w:r>
        <w:rPr>
          <w:rFonts w:ascii="宋体" w:hAnsi="宋体" w:eastAsia="仿宋_GB2312" w:cs="仿宋_GB2312"/>
          <w:color w:val="auto"/>
          <w:kern w:val="0"/>
          <w:sz w:val="32"/>
          <w:szCs w:val="32"/>
          <w:lang w:val="en-US" w:eastAsia="zh-CN" w:bidi="ar"/>
        </w:rPr>
        <w:t>广东最美农村乡土专家遴选范围为广东省农业农村厅认定的农村乡土专家。</w:t>
      </w:r>
    </w:p>
    <w:p>
      <w:pPr>
        <w:spacing w:line="550" w:lineRule="exact"/>
        <w:ind w:firstLine="643" w:firstLineChars="200"/>
        <w:rPr>
          <w:rFonts w:hint="eastAsia" w:ascii="仿宋" w:hAnsi="仿宋" w:eastAsia="仿宋" w:cs="仿宋_GB2312"/>
          <w:b/>
          <w:sz w:val="32"/>
          <w:szCs w:val="32"/>
          <w:lang w:val="en-US" w:eastAsia="zh-CN"/>
        </w:rPr>
      </w:pPr>
      <w:r>
        <w:rPr>
          <w:rFonts w:hint="eastAsia" w:ascii="仿宋" w:hAnsi="仿宋" w:eastAsia="仿宋" w:cs="仿宋_GB2312"/>
          <w:b/>
          <w:sz w:val="32"/>
          <w:szCs w:val="32"/>
          <w:lang w:val="en-US" w:eastAsia="zh-CN"/>
        </w:rPr>
        <w:t>（二）入选条件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rPr>
      </w:pPr>
      <w:r>
        <w:rPr>
          <w:rFonts w:hint="eastAsia" w:ascii="方正楷体_GBK" w:hAnsi="方正楷体_GBK" w:eastAsia="方正楷体_GBK" w:cs="方正楷体_GBK"/>
          <w:color w:val="auto"/>
          <w:kern w:val="0"/>
          <w:sz w:val="32"/>
          <w:szCs w:val="32"/>
          <w:lang w:val="en-US" w:eastAsia="zh-CN" w:bidi="ar"/>
        </w:rPr>
        <w:t>1、</w:t>
      </w:r>
      <w:r>
        <w:rPr>
          <w:rFonts w:hint="eastAsia" w:ascii="宋体" w:hAnsi="宋体" w:eastAsia="方正仿宋_GBK" w:cs="方正仿宋_GBK"/>
          <w:color w:val="auto"/>
          <w:kern w:val="0"/>
          <w:sz w:val="32"/>
          <w:szCs w:val="32"/>
          <w:lang w:val="en-US" w:eastAsia="zh-CN" w:bidi="ar"/>
        </w:rPr>
        <w:t>热爱祖国，拥护中国共产党领导，品行端正，无违法犯罪记录，未被列入失信执行人名单。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kern w:val="0"/>
          <w:sz w:val="32"/>
          <w:szCs w:val="32"/>
          <w:lang w:val="en-US" w:eastAsia="zh-CN" w:bidi="ar"/>
        </w:rPr>
        <w:t>2、应用技能突出、有一技之长，积极示范推广农业先进技术，取得明显的社会效益和经济效益，联农助农成效突出，有良好的影响力。</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sz w:val="32"/>
          <w:szCs w:val="32"/>
        </w:rPr>
      </w:pPr>
      <w:r>
        <w:rPr>
          <w:rFonts w:hint="eastAsia" w:ascii="方正楷体_GBK" w:hAnsi="方正楷体_GBK" w:eastAsia="方正楷体_GBK" w:cs="方正楷体_GBK"/>
          <w:color w:val="auto"/>
          <w:kern w:val="0"/>
          <w:sz w:val="32"/>
          <w:szCs w:val="32"/>
          <w:lang w:val="en-US" w:eastAsia="zh-CN" w:bidi="ar"/>
        </w:rPr>
        <w:t>3、</w:t>
      </w:r>
      <w:r>
        <w:rPr>
          <w:rFonts w:hint="eastAsia" w:ascii="宋体" w:hAnsi="宋体" w:eastAsia="方正仿宋_GBK" w:cs="方正仿宋_GBK"/>
          <w:color w:val="auto"/>
          <w:kern w:val="0"/>
          <w:sz w:val="32"/>
          <w:szCs w:val="32"/>
          <w:lang w:val="en-US" w:eastAsia="zh-CN" w:bidi="ar"/>
        </w:rPr>
        <w:t>长期深入生产一线，开展面对面技术帮扶和培训，善于利用中国农技推广APP等互联网技术开展农技推广指导服务，得到当地农业农村部门和人民群众的认可。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宋体" w:hAnsi="宋体"/>
          <w:color w:val="auto"/>
          <w:sz w:val="32"/>
          <w:szCs w:val="32"/>
        </w:rPr>
      </w:pPr>
      <w:r>
        <w:rPr>
          <w:rFonts w:hint="eastAsia" w:ascii="宋体" w:hAnsi="宋体" w:eastAsia="方正仿宋_GBK" w:cs="方正仿宋_GBK"/>
          <w:color w:val="auto"/>
          <w:kern w:val="0"/>
          <w:sz w:val="32"/>
          <w:szCs w:val="32"/>
          <w:lang w:val="en-US" w:eastAsia="zh-CN" w:bidi="ar"/>
        </w:rPr>
        <w:t>4、善于钻研、乐于学习和交流，优先推荐被聘为“特聘农技员”以及参加过广东省高素质农民培育的人员；已获得“广东最美农村乡土专家”称号人员不在本次评选范围。</w:t>
      </w:r>
    </w:p>
    <w:p>
      <w:pPr>
        <w:spacing w:line="550" w:lineRule="exact"/>
        <w:ind w:firstLine="643" w:firstLineChars="200"/>
        <w:rPr>
          <w:rFonts w:hint="eastAsia" w:ascii="仿宋" w:hAnsi="仿宋" w:eastAsia="仿宋" w:cs="仿宋_GB2312"/>
          <w:b/>
          <w:sz w:val="32"/>
          <w:szCs w:val="32"/>
          <w:lang w:val="en-US" w:eastAsia="zh-CN"/>
        </w:rPr>
      </w:pPr>
      <w:r>
        <w:rPr>
          <w:rFonts w:hint="eastAsia" w:ascii="仿宋" w:hAnsi="仿宋" w:eastAsia="仿宋" w:cs="仿宋_GB2312"/>
          <w:b/>
          <w:sz w:val="32"/>
          <w:szCs w:val="32"/>
          <w:lang w:val="en-US" w:eastAsia="zh-CN"/>
        </w:rPr>
        <w:t>（三）材料报送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宋体" w:hAnsi="宋体" w:eastAsia="仿宋_GB2312" w:cs="仿宋_GB2312"/>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1、纸质版材料。</w:t>
      </w:r>
      <w:r>
        <w:rPr>
          <w:rFonts w:hint="eastAsia" w:ascii="宋体" w:hAnsi="宋体" w:eastAsia="方正仿宋_GBK" w:cs="方正仿宋_GBK"/>
          <w:color w:val="auto"/>
          <w:kern w:val="0"/>
          <w:sz w:val="32"/>
          <w:szCs w:val="32"/>
          <w:lang w:val="en-US" w:eastAsia="zh-CN" w:bidi="ar"/>
        </w:rPr>
        <w:t>申报推荐书(封面盖章)及相关佐证材料（一式3份）报送至区农业农村局种植业管理股。</w:t>
      </w:r>
      <w:r>
        <w:rPr>
          <w:rFonts w:hint="eastAsia" w:ascii="宋体" w:hAnsi="宋体" w:eastAsia="方正仿宋_GBK" w:cs="方正仿宋_GBK"/>
          <w:b/>
          <w:bCs/>
          <w:color w:val="auto"/>
          <w:kern w:val="0"/>
          <w:sz w:val="32"/>
          <w:szCs w:val="32"/>
          <w:lang w:val="en-US" w:eastAsia="zh-CN" w:bidi="ar"/>
        </w:rPr>
        <w:t>截止时间为2023年9月13日</w:t>
      </w:r>
      <w:r>
        <w:rPr>
          <w:rFonts w:hint="eastAsia" w:ascii="宋体" w:hAnsi="宋体" w:eastAsia="方正仿宋_GBK" w:cs="方正仿宋_GBK"/>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方正仿宋_GBK" w:cs="方正仿宋_GBK"/>
          <w:color w:val="auto"/>
          <w:kern w:val="0"/>
          <w:sz w:val="32"/>
          <w:szCs w:val="32"/>
          <w:lang w:val="en-US" w:eastAsia="zh-CN" w:bidi="ar"/>
        </w:rPr>
      </w:pPr>
      <w:r>
        <w:rPr>
          <w:rFonts w:hint="eastAsia" w:ascii="方正楷体_GBK" w:hAnsi="方正楷体_GBK" w:eastAsia="方正楷体_GBK" w:cs="方正楷体_GBK"/>
          <w:color w:val="auto"/>
          <w:kern w:val="0"/>
          <w:sz w:val="32"/>
          <w:szCs w:val="32"/>
          <w:lang w:val="en-US" w:eastAsia="zh-CN" w:bidi="ar"/>
        </w:rPr>
        <w:t>2、电子版材料。</w:t>
      </w:r>
      <w:r>
        <w:rPr>
          <w:rFonts w:hint="eastAsia" w:ascii="宋体" w:hAnsi="宋体" w:eastAsia="方正仿宋_GBK" w:cs="方正仿宋_GBK"/>
          <w:color w:val="auto"/>
          <w:kern w:val="0"/>
          <w:sz w:val="32"/>
          <w:szCs w:val="32"/>
          <w:lang w:val="en-US" w:eastAsia="zh-CN" w:bidi="ar"/>
        </w:rPr>
        <w:t>提供申报推荐书（可编辑的word文件），本人免冠证件照1张、半身或全身工作照2张（图片分辨率不低于300dpi），供本活动相关流程及宣传工作无偿使用。</w:t>
      </w:r>
    </w:p>
    <w:p>
      <w:pPr>
        <w:spacing w:line="55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、部门法制工作机构审核意见</w:t>
      </w:r>
    </w:p>
    <w:p>
      <w:pPr>
        <w:spacing w:line="55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部门法制机构审核意见同区农业农村局法律顾问审核意见一致，详见法律意见书。</w:t>
      </w:r>
    </w:p>
    <w:p>
      <w:pPr>
        <w:spacing w:line="560" w:lineRule="exact"/>
        <w:ind w:firstLine="5440" w:firstLineChars="1700"/>
        <w:jc w:val="left"/>
        <w:rPr>
          <w:rFonts w:hint="eastAsia" w:ascii="仿宋" w:hAnsi="仿宋" w:eastAsia="仿宋" w:cs="仿宋"/>
          <w:sz w:val="32"/>
          <w:szCs w:val="32"/>
        </w:rPr>
      </w:pPr>
      <w:r>
        <w:rPr>
          <w:rFonts w:hint="eastAsia" w:ascii="仿宋" w:hAnsi="仿宋" w:eastAsia="仿宋" w:cs="仿宋"/>
          <w:sz w:val="32"/>
          <w:szCs w:val="32"/>
        </w:rPr>
        <w:t xml:space="preserve">源城区农业农村局   </w:t>
      </w:r>
    </w:p>
    <w:p>
      <w:pPr>
        <w:spacing w:line="560" w:lineRule="exact"/>
        <w:jc w:val="left"/>
        <w:rPr>
          <w:rFonts w:hint="eastAsia" w:ascii="仿宋" w:hAnsi="仿宋" w:eastAsia="仿宋" w:cs="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日</w:t>
      </w:r>
    </w:p>
    <w:p/>
    <w:sectPr>
      <w:footerReference r:id="rId3" w:type="default"/>
      <w:pgSz w:w="11906" w:h="16838"/>
      <w:pgMar w:top="1418" w:right="1474" w:bottom="8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E5B1A"/>
    <w:multiLevelType w:val="singleLevel"/>
    <w:tmpl w:val="223E5B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ZDhmZGNmNmRhODA0YjYyZmE4YjQwYmRiYjNhOGEifQ=="/>
  </w:docVars>
  <w:rsids>
    <w:rsidRoot w:val="00E163DB"/>
    <w:rsid w:val="00013B90"/>
    <w:rsid w:val="00075684"/>
    <w:rsid w:val="0011317F"/>
    <w:rsid w:val="001346A8"/>
    <w:rsid w:val="001C38F8"/>
    <w:rsid w:val="001C5716"/>
    <w:rsid w:val="002E325D"/>
    <w:rsid w:val="002F04C5"/>
    <w:rsid w:val="0030251F"/>
    <w:rsid w:val="00384913"/>
    <w:rsid w:val="0047201F"/>
    <w:rsid w:val="00474B4B"/>
    <w:rsid w:val="0051437C"/>
    <w:rsid w:val="00537FEC"/>
    <w:rsid w:val="005550B5"/>
    <w:rsid w:val="00564813"/>
    <w:rsid w:val="005C2E5F"/>
    <w:rsid w:val="006309FF"/>
    <w:rsid w:val="0064067F"/>
    <w:rsid w:val="00661859"/>
    <w:rsid w:val="00663E38"/>
    <w:rsid w:val="00664CE4"/>
    <w:rsid w:val="0070152C"/>
    <w:rsid w:val="00710895"/>
    <w:rsid w:val="00711D42"/>
    <w:rsid w:val="00766589"/>
    <w:rsid w:val="0076789C"/>
    <w:rsid w:val="00783323"/>
    <w:rsid w:val="007B132C"/>
    <w:rsid w:val="007C58C2"/>
    <w:rsid w:val="00907CCA"/>
    <w:rsid w:val="00920240"/>
    <w:rsid w:val="00940DB5"/>
    <w:rsid w:val="0094283A"/>
    <w:rsid w:val="00974C9F"/>
    <w:rsid w:val="009A76AE"/>
    <w:rsid w:val="00A06DB6"/>
    <w:rsid w:val="00A3344E"/>
    <w:rsid w:val="00A81FF6"/>
    <w:rsid w:val="00B66BFA"/>
    <w:rsid w:val="00BB6B8A"/>
    <w:rsid w:val="00BC429B"/>
    <w:rsid w:val="00C04DB1"/>
    <w:rsid w:val="00C523A6"/>
    <w:rsid w:val="00C82D7B"/>
    <w:rsid w:val="00CC5370"/>
    <w:rsid w:val="00D6758C"/>
    <w:rsid w:val="00DA3B79"/>
    <w:rsid w:val="00DF3A46"/>
    <w:rsid w:val="00E01AD1"/>
    <w:rsid w:val="00E163DB"/>
    <w:rsid w:val="00E77DA7"/>
    <w:rsid w:val="00F03219"/>
    <w:rsid w:val="00FB77CC"/>
    <w:rsid w:val="0BDD34CE"/>
    <w:rsid w:val="0D3310DF"/>
    <w:rsid w:val="0D8D5B20"/>
    <w:rsid w:val="0EDA70CD"/>
    <w:rsid w:val="102A63A8"/>
    <w:rsid w:val="15FD502A"/>
    <w:rsid w:val="16DE1E1B"/>
    <w:rsid w:val="1FCB6962"/>
    <w:rsid w:val="295D52A2"/>
    <w:rsid w:val="31F33988"/>
    <w:rsid w:val="49583C81"/>
    <w:rsid w:val="4F151DCE"/>
    <w:rsid w:val="50FF185C"/>
    <w:rsid w:val="5602408A"/>
    <w:rsid w:val="56172F70"/>
    <w:rsid w:val="5651500E"/>
    <w:rsid w:val="57440F18"/>
    <w:rsid w:val="585672D9"/>
    <w:rsid w:val="599049A8"/>
    <w:rsid w:val="5ADE63B4"/>
    <w:rsid w:val="607B1122"/>
    <w:rsid w:val="61A2487C"/>
    <w:rsid w:val="67D6680E"/>
    <w:rsid w:val="6BAE3E58"/>
    <w:rsid w:val="719F6F7D"/>
    <w:rsid w:val="71B15227"/>
    <w:rsid w:val="7829791D"/>
    <w:rsid w:val="799B3C66"/>
    <w:rsid w:val="79D245CA"/>
    <w:rsid w:val="7B132D5A"/>
    <w:rsid w:val="7C707D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3">
    <w:name w:val="heading 3"/>
    <w:basedOn w:val="1"/>
    <w:next w:val="1"/>
    <w:qFormat/>
    <w:uiPriority w:val="0"/>
    <w:pPr>
      <w:keepNext/>
      <w:keepLines/>
      <w:spacing w:line="413" w:lineRule="auto"/>
      <w:outlineLvl w:val="2"/>
    </w:pPr>
    <w:rPr>
      <w:rFonts w:ascii="Times New Roman" w:hAnsi="Times New Roma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alloon Text"/>
    <w:basedOn w:val="1"/>
    <w:link w:val="9"/>
    <w:uiPriority w:val="0"/>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autoRedefine/>
    <w:qFormat/>
    <w:uiPriority w:val="0"/>
    <w:rPr>
      <w:rFonts w:ascii="Calibri" w:hAnsi="Calibri"/>
      <w:kern w:val="2"/>
      <w:sz w:val="18"/>
      <w:szCs w:val="18"/>
    </w:rPr>
  </w:style>
  <w:style w:type="character" w:customStyle="1" w:styleId="10">
    <w:name w:val="页脚 Char"/>
    <w:basedOn w:val="8"/>
    <w:link w:val="5"/>
    <w:autoRedefine/>
    <w:qFormat/>
    <w:uiPriority w:val="99"/>
    <w:rPr>
      <w:rFonts w:ascii="Calibri" w:hAnsi="Calibri"/>
      <w:kern w:val="2"/>
      <w:sz w:val="18"/>
      <w:szCs w:val="18"/>
    </w:rPr>
  </w:style>
  <w:style w:type="character" w:customStyle="1" w:styleId="11">
    <w:name w:val="页眉 Char"/>
    <w:basedOn w:val="8"/>
    <w:link w:val="6"/>
    <w:autoRedefine/>
    <w:qFormat/>
    <w:uiPriority w:val="99"/>
    <w:rPr>
      <w:rFonts w:ascii="Calibri" w:hAnsi="Calibri"/>
      <w:kern w:val="2"/>
      <w:sz w:val="18"/>
      <w:szCs w:val="18"/>
    </w:rPr>
  </w:style>
  <w:style w:type="paragraph" w:customStyle="1" w:styleId="12">
    <w:name w:val="Heading #3|1"/>
    <w:basedOn w:val="1"/>
    <w:autoRedefine/>
    <w:qFormat/>
    <w:uiPriority w:val="0"/>
    <w:pPr>
      <w:spacing w:after="320" w:line="349" w:lineRule="exact"/>
      <w:jc w:val="center"/>
      <w:outlineLvl w:val="2"/>
    </w:pPr>
    <w:rPr>
      <w:rFonts w:ascii="MingLiU" w:hAnsi="MingLiU" w:eastAsia="MingLiU" w:cs="MingLiU"/>
      <w:color w:val="000000"/>
      <w:kern w:val="0"/>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232</Words>
  <Characters>1325</Characters>
  <Lines>11</Lines>
  <Paragraphs>3</Paragraphs>
  <TotalTime>0</TotalTime>
  <ScaleCrop>false</ScaleCrop>
  <LinksUpToDate>false</LinksUpToDate>
  <CharactersWithSpaces>1554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dc:creator>
  <cp:lastModifiedBy></cp:lastModifiedBy>
  <cp:lastPrinted>2020-07-30T03:24:00Z</cp:lastPrinted>
  <dcterms:modified xsi:type="dcterms:W3CDTF">2024-01-22T03:47:10Z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6190A9A7D056413C9200137909C201A5_13</vt:lpwstr>
  </property>
</Properties>
</file>