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beforeAutospacing="0" w:after="0" w:afterAutospacing="0" w:line="600" w:lineRule="exact"/>
        <w:ind w:left="0" w:firstLine="634"/>
        <w:textAlignment w:val="auto"/>
        <w:rPr>
          <w:rFonts w:ascii="仿宋" w:hAnsi="仿宋" w:eastAsia="仿宋" w:cs="仿宋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beforeAutospacing="0" w:after="0" w:afterAutospacing="0" w:line="600" w:lineRule="exact"/>
        <w:ind w:left="0" w:firstLine="634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源城区公租房退出流程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beforeAutospacing="0" w:after="0" w:afterAutospacing="0" w:line="600" w:lineRule="exact"/>
        <w:ind w:left="0" w:firstLine="634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beforeAutospacing="0" w:after="0" w:afterAutospacing="0" w:line="600" w:lineRule="exact"/>
        <w:ind w:left="0" w:firstLine="634"/>
        <w:textAlignment w:val="auto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源城区</w:t>
      </w:r>
      <w:r>
        <w:rPr>
          <w:rFonts w:ascii="仿宋" w:hAnsi="仿宋" w:eastAsia="仿宋" w:cs="仿宋"/>
          <w:sz w:val="32"/>
          <w:szCs w:val="32"/>
          <w:lang w:eastAsia="zh-CN"/>
        </w:rPr>
        <w:t>公租房保障对象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申请退出公租房的，需到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源城区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住房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改造和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保障服务中心（以下简称“住保中心”）办理相关手续。具体流程如下：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600" w:lineRule="exact"/>
        <w:ind w:left="0" w:firstLine="648"/>
        <w:textAlignment w:val="auto"/>
      </w:pPr>
      <w:r>
        <w:rPr>
          <w:rStyle w:val="5"/>
          <w:rFonts w:hint="eastAsia" w:ascii="仿宋" w:hAnsi="仿宋" w:eastAsia="仿宋" w:cs="仿宋"/>
          <w:sz w:val="32"/>
          <w:szCs w:val="32"/>
          <w:lang w:eastAsia="zh-CN"/>
        </w:rPr>
        <w:t>第一步：提出申请。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首先到住保中心填写并提交退房申请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（附件）；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600" w:lineRule="exact"/>
        <w:ind w:left="0" w:firstLine="648"/>
        <w:textAlignment w:val="auto"/>
      </w:pPr>
      <w:r>
        <w:rPr>
          <w:rStyle w:val="5"/>
          <w:rFonts w:hint="eastAsia" w:ascii="仿宋" w:hAnsi="仿宋" w:eastAsia="仿宋" w:cs="仿宋"/>
          <w:sz w:val="32"/>
          <w:szCs w:val="32"/>
          <w:lang w:eastAsia="zh-CN"/>
        </w:rPr>
        <w:t>第二步：清空房屋。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搬出屋内所有私人物品及杂物，搞好卫生备查；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600" w:lineRule="exact"/>
        <w:ind w:left="0" w:firstLine="648"/>
        <w:textAlignment w:val="auto"/>
      </w:pPr>
      <w:r>
        <w:rPr>
          <w:rStyle w:val="5"/>
          <w:rFonts w:hint="eastAsia" w:ascii="仿宋" w:hAnsi="仿宋" w:eastAsia="仿宋" w:cs="仿宋"/>
          <w:sz w:val="32"/>
          <w:szCs w:val="32"/>
          <w:lang w:eastAsia="zh-CN"/>
        </w:rPr>
        <w:t>第三步：房屋查验。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由住保中心或物业等工作人员对所退房屋进行查验，主要查验房屋内设施完好情况和卫生清理情况，如发现屋内公共设施有人为损坏等情况，申请人应及时进行维修恢复原状；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600" w:lineRule="exact"/>
        <w:ind w:left="0" w:firstLine="648"/>
        <w:textAlignment w:val="auto"/>
      </w:pPr>
      <w:r>
        <w:rPr>
          <w:rStyle w:val="5"/>
          <w:rFonts w:hint="eastAsia" w:ascii="仿宋" w:hAnsi="仿宋" w:eastAsia="仿宋" w:cs="仿宋"/>
          <w:sz w:val="32"/>
          <w:szCs w:val="32"/>
          <w:lang w:eastAsia="zh-CN"/>
        </w:rPr>
        <w:t>第四步：缴清费用。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缴清房屋租金及承租期间产生水、电等相关费用（提供发票）；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600" w:lineRule="exact"/>
        <w:ind w:left="0" w:firstLine="648"/>
        <w:textAlignment w:val="auto"/>
      </w:pPr>
      <w:r>
        <w:rPr>
          <w:rStyle w:val="5"/>
          <w:rFonts w:hint="eastAsia" w:ascii="仿宋" w:hAnsi="仿宋" w:eastAsia="仿宋" w:cs="仿宋"/>
          <w:sz w:val="32"/>
          <w:szCs w:val="32"/>
          <w:lang w:eastAsia="zh-CN"/>
        </w:rPr>
        <w:t>第五步</w:t>
      </w:r>
      <w:r>
        <w:rPr>
          <w:rStyle w:val="5"/>
          <w:rFonts w:hint="eastAsia" w:ascii="仿宋" w:hAnsi="仿宋" w:eastAsia="仿宋" w:cs="仿宋"/>
          <w:sz w:val="32"/>
          <w:szCs w:val="32"/>
          <w:lang w:val="en-US"/>
        </w:rPr>
        <w:t>:</w:t>
      </w:r>
      <w:r>
        <w:rPr>
          <w:rStyle w:val="5"/>
          <w:rFonts w:hint="eastAsia" w:ascii="仿宋" w:hAnsi="仿宋" w:eastAsia="仿宋" w:cs="仿宋"/>
          <w:sz w:val="32"/>
          <w:szCs w:val="32"/>
          <w:lang w:eastAsia="zh-CN"/>
        </w:rPr>
        <w:t>交接手续。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退出申请人向住保中心提交履约保证金收据、户主名下的银行卡、水电卡及水电费用缴清的发票、房屋锁匙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和合同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等相关材料。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600" w:lineRule="exact"/>
        <w:ind w:left="0" w:firstLine="648"/>
        <w:textAlignment w:val="auto"/>
      </w:pPr>
      <w:r>
        <w:rPr>
          <w:rStyle w:val="5"/>
          <w:rFonts w:hint="eastAsia" w:ascii="仿宋" w:hAnsi="仿宋" w:eastAsia="仿宋" w:cs="仿宋"/>
          <w:sz w:val="32"/>
          <w:szCs w:val="32"/>
          <w:lang w:eastAsia="zh-CN"/>
        </w:rPr>
        <w:t>第六步：退还保证金。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住保中心工作人员查验所有手续材料确认无误后，根据退出申请人提供的银行账号足额退还履约保证金。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600" w:lineRule="exact"/>
        <w:ind w:left="0" w:firstLine="634"/>
        <w:textAlignment w:val="auto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源城区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住房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改造和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保障服务中心地址：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源城区上城下角湖背路43号101室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3316296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0" w:line="600" w:lineRule="exact"/>
        <w:ind w:left="0" w:right="0" w:firstLine="634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600" w:lineRule="exact"/>
        <w:ind w:left="0" w:firstLine="634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源城区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公租房退房申请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书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0" w:line="600" w:lineRule="exact"/>
        <w:ind w:left="0" w:right="0" w:firstLine="634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0" w:line="600" w:lineRule="exact"/>
        <w:ind w:left="0" w:right="0" w:firstLine="634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600" w:lineRule="exact"/>
        <w:ind w:firstLine="3200" w:firstLineChars="1000"/>
        <w:jc w:val="right"/>
        <w:textAlignment w:val="auto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源城区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住房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改造和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保障服务中心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600" w:lineRule="exact"/>
        <w:ind w:left="0" w:firstLine="4795"/>
        <w:jc w:val="right"/>
        <w:textAlignment w:val="auto"/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wODdkNWFhMjg3M2IwMmE0ZWEwZWYyNmY3MmEwNDgifQ=="/>
  </w:docVars>
  <w:rsids>
    <w:rsidRoot w:val="3F6476FE"/>
    <w:rsid w:val="03C13302"/>
    <w:rsid w:val="127124B6"/>
    <w:rsid w:val="1A456FE4"/>
    <w:rsid w:val="3F6476FE"/>
    <w:rsid w:val="454F13F4"/>
    <w:rsid w:val="577C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FollowedHyperlink"/>
    <w:basedOn w:val="4"/>
    <w:autoRedefine/>
    <w:qFormat/>
    <w:uiPriority w:val="0"/>
    <w:rPr>
      <w:color w:val="333333"/>
      <w:u w:val="none"/>
    </w:rPr>
  </w:style>
  <w:style w:type="character" w:styleId="7">
    <w:name w:val="Hyperlink"/>
    <w:basedOn w:val="4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446</Words>
  <Characters>459</Characters>
  <Lines>0</Lines>
  <Paragraphs>0</Paragraphs>
  <TotalTime>10</TotalTime>
  <ScaleCrop>false</ScaleCrop>
  <LinksUpToDate>false</LinksUpToDate>
  <CharactersWithSpaces>459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2022-05-10T08:14:00Z</dcterms:created>
  <dc:creator>峰峰</dc:creator>
  <cp:lastModifiedBy>峰峰</cp:lastModifiedBy>
  <dcterms:modified xsi:type="dcterms:W3CDTF">2024-04-09T01:56:58Z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0B421289E7C348319DBB615F2BF7B5B3</vt:lpwstr>
  </property>
</Properties>
</file>