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工业园区20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年度污水集中处理厂情况统计表</w:t>
      </w:r>
    </w:p>
    <w:tbl>
      <w:tblPr>
        <w:tblStyle w:val="4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092"/>
        <w:gridCol w:w="911"/>
        <w:gridCol w:w="1646"/>
        <w:gridCol w:w="1504"/>
        <w:gridCol w:w="1519"/>
        <w:gridCol w:w="2270"/>
        <w:gridCol w:w="2213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污水集中处理厂名称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是否园区配套建设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投运时间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废水处理能力（t/d）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废水排放量（t/d）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园区纳入污水集中处理厂处理废水量（t/d）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纳污管网建设情况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  <w:highlight w:val="yellow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应建长度（km）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实际建设长度（km）</w:t>
            </w: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源城污水处理厂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依托区域污水处理厂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2010年6月30日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20000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16046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约11202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46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注：1、填写经省政府认定园区范围内污水收集处理、排放情况；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2、“是否园区配套建设”栏，填写“园区自建”或“依托区域污水处理厂”；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3、“投运时间”栏，填写通水运营的日期；</w:t>
      </w:r>
      <w:bookmarkStart w:id="0" w:name="_GoBack"/>
      <w:bookmarkEnd w:id="0"/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4、“废水排放量”栏，填写污水厂20</w:t>
      </w:r>
      <w:r>
        <w:rPr>
          <w:rFonts w:hint="eastAsia" w:eastAsia="楷体_GB2312"/>
          <w:sz w:val="24"/>
          <w:lang w:val="en-US" w:eastAsia="zh-CN"/>
        </w:rPr>
        <w:t>23</w:t>
      </w:r>
      <w:r>
        <w:rPr>
          <w:rFonts w:eastAsia="楷体_GB2312"/>
          <w:sz w:val="24"/>
        </w:rPr>
        <w:t>年日平均排放量；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5、有“一园多区”情况的，请在“备注栏”中注明污水集中处理设施所服务片区名称。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A81D4B"/>
    <w:rsid w:val="00131180"/>
    <w:rsid w:val="00217194"/>
    <w:rsid w:val="00291CB3"/>
    <w:rsid w:val="00327AFD"/>
    <w:rsid w:val="004372A0"/>
    <w:rsid w:val="00486E8B"/>
    <w:rsid w:val="004F548A"/>
    <w:rsid w:val="005406C6"/>
    <w:rsid w:val="006254E4"/>
    <w:rsid w:val="006F430B"/>
    <w:rsid w:val="007A07FA"/>
    <w:rsid w:val="009716F6"/>
    <w:rsid w:val="00A20563"/>
    <w:rsid w:val="00A51F95"/>
    <w:rsid w:val="00A81D4B"/>
    <w:rsid w:val="00B174D5"/>
    <w:rsid w:val="00BC72E6"/>
    <w:rsid w:val="00D133BE"/>
    <w:rsid w:val="00D9010A"/>
    <w:rsid w:val="00D911B3"/>
    <w:rsid w:val="00DE2F6B"/>
    <w:rsid w:val="00DE4E1F"/>
    <w:rsid w:val="00E12FF6"/>
    <w:rsid w:val="00F00D09"/>
    <w:rsid w:val="00F3759D"/>
    <w:rsid w:val="00F969F7"/>
    <w:rsid w:val="00FC5968"/>
    <w:rsid w:val="02C217D9"/>
    <w:rsid w:val="08C46ADC"/>
    <w:rsid w:val="0BB8799F"/>
    <w:rsid w:val="0CC8561A"/>
    <w:rsid w:val="14291B3F"/>
    <w:rsid w:val="15FC0067"/>
    <w:rsid w:val="21D307A2"/>
    <w:rsid w:val="32FB01F7"/>
    <w:rsid w:val="33E3080D"/>
    <w:rsid w:val="416B5F7D"/>
    <w:rsid w:val="41D63B2B"/>
    <w:rsid w:val="428F1028"/>
    <w:rsid w:val="43A21779"/>
    <w:rsid w:val="4C0238AE"/>
    <w:rsid w:val="4E7A6D0A"/>
    <w:rsid w:val="5592040B"/>
    <w:rsid w:val="5C203393"/>
    <w:rsid w:val="60210AF0"/>
    <w:rsid w:val="76822C6B"/>
    <w:rsid w:val="7C067E89"/>
    <w:rsid w:val="7E3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295</Words>
  <Characters>326</Characters>
  <Lines>2</Lines>
  <Paragraphs>1</Paragraphs>
  <TotalTime>7</TotalTime>
  <ScaleCrop>false</ScaleCrop>
  <LinksUpToDate>false</LinksUpToDate>
  <CharactersWithSpaces>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2019-03-26T01:58:00Z</dcterms:created>
  <dc:creator>Administrator</dc:creator>
  <cp:lastModifiedBy>张杰</cp:lastModifiedBy>
  <cp:lastPrinted>2022-05-07T08:38:00Z</cp:lastPrinted>
  <dcterms:modified xsi:type="dcterms:W3CDTF">2024-04-25T03:47:01Z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7B754FC2512A4B95BED2A3AAB52A23E3</vt:lpwstr>
  </property>
</Properties>
</file>