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6EB8E">
      <w:pPr>
        <w:spacing w:line="600" w:lineRule="exact"/>
        <w:jc w:val="center"/>
        <w:rPr>
          <w:rFonts w:hint="eastAsia" w:ascii="宋体" w:hAnsi="宋体" w:eastAsia="方正小标宋_GBK" w:cs="方正小标宋_GBK"/>
          <w:b w:val="0"/>
          <w:bCs w:val="0"/>
          <w:sz w:val="40"/>
          <w:szCs w:val="40"/>
          <w:lang w:val="en-US" w:eastAsia="zh-CN"/>
        </w:rPr>
      </w:pPr>
      <w:r>
        <w:rPr>
          <w:rFonts w:hint="eastAsia" w:ascii="宋体" w:hAnsi="宋体" w:eastAsia="方正小标宋_GBK" w:cs="方正小标宋_GBK"/>
          <w:b w:val="0"/>
          <w:bCs w:val="0"/>
          <w:sz w:val="40"/>
          <w:szCs w:val="40"/>
          <w:lang w:val="en-US" w:eastAsia="zh-CN"/>
        </w:rPr>
        <w:t>关于《源城区农村产业发展项目管理实施细则（征求意见稿）》的起草说明</w:t>
      </w:r>
    </w:p>
    <w:p w14:paraId="461DD2C3">
      <w:pPr>
        <w:spacing w:line="600" w:lineRule="exact"/>
        <w:jc w:val="center"/>
        <w:rPr>
          <w:rFonts w:hint="eastAsia" w:ascii="宋体" w:hAnsi="宋体" w:eastAsia="方正小标宋_GBK" w:cs="方正小标宋_GBK"/>
          <w:b w:val="0"/>
          <w:bCs w:val="0"/>
          <w:sz w:val="40"/>
          <w:szCs w:val="40"/>
          <w:lang w:val="en-US" w:eastAsia="zh-CN"/>
        </w:rPr>
      </w:pPr>
    </w:p>
    <w:p w14:paraId="6DF365C8">
      <w:pPr>
        <w:spacing w:line="600" w:lineRule="exact"/>
        <w:jc w:val="center"/>
        <w:rPr>
          <w:rFonts w:hint="eastAsia" w:ascii="宋体" w:hAnsi="宋体" w:eastAsia="方正小标宋_GBK" w:cs="方正小标宋_GBK"/>
          <w:b w:val="0"/>
          <w:bCs w:val="0"/>
          <w:sz w:val="40"/>
          <w:szCs w:val="40"/>
          <w:lang w:val="en-US" w:eastAsia="zh-CN"/>
        </w:rPr>
      </w:pPr>
    </w:p>
    <w:p w14:paraId="0756A6BD">
      <w:pPr>
        <w:keepNext w:val="0"/>
        <w:keepLines w:val="0"/>
        <w:pageBreakBefore w:val="0"/>
        <w:widowControl w:val="0"/>
        <w:kinsoku/>
        <w:wordWrap/>
        <w:overflowPunct/>
        <w:topLinePunct/>
        <w:autoSpaceDE/>
        <w:autoSpaceDN/>
        <w:bidi w:val="0"/>
        <w:adjustRightInd/>
        <w:snapToGrid/>
        <w:ind w:firstLine="640" w:firstLineChars="200"/>
        <w:jc w:val="both"/>
        <w:textAlignment w:val="auto"/>
        <w:rPr>
          <w:rFonts w:hint="default" w:ascii="宋体" w:hAnsi="宋体" w:eastAsia="黑体" w:cs="Times New Roman"/>
          <w:sz w:val="32"/>
          <w:szCs w:val="32"/>
        </w:rPr>
      </w:pPr>
      <w:r>
        <w:rPr>
          <w:rFonts w:hint="default" w:ascii="宋体" w:hAnsi="宋体" w:eastAsia="黑体" w:cs="Times New Roman"/>
          <w:sz w:val="32"/>
          <w:szCs w:val="32"/>
          <w:lang w:eastAsia="zh-CN"/>
        </w:rPr>
        <w:t>一、</w:t>
      </w:r>
      <w:r>
        <w:rPr>
          <w:rFonts w:hint="default" w:ascii="宋体" w:hAnsi="宋体" w:eastAsia="黑体" w:cs="Times New Roman"/>
          <w:sz w:val="32"/>
          <w:szCs w:val="32"/>
        </w:rPr>
        <w:t>制定背景</w:t>
      </w:r>
    </w:p>
    <w:p w14:paraId="339DFAA8">
      <w:pPr>
        <w:keepNext w:val="0"/>
        <w:keepLines w:val="0"/>
        <w:pageBreakBefore w:val="0"/>
        <w:widowControl w:val="0"/>
        <w:kinsoku/>
        <w:wordWrap/>
        <w:overflowPunct/>
        <w:topLinePunct/>
        <w:autoSpaceDE/>
        <w:autoSpaceDN/>
        <w:bidi w:val="0"/>
        <w:adjustRightInd/>
        <w:snapToGrid/>
        <w:ind w:firstLine="640" w:firstLineChars="200"/>
        <w:jc w:val="both"/>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根据源城区农村产业发展项目近年来的执行情况，我区农业项目的管理已形成了一套较为成熟、相对规范的全流程监管模式，对助推我区现代农业产业发展起到了积极的作用，但随着农业农村现代化发展步伐加快，乡村振兴驻镇帮镇扶村资金注入，为我区农村产业发展项目提出了更高监管要求，现行的部分条款对农业农村产业发展、乡村振兴驻镇帮镇扶村资金项目缺乏可操作性，已不能完全适应当前新形势下现代农业产业发展和农业农村现代化的要求。为更好贯彻落实乡村振兴战略，着力推动农业产业兴旺，为规范河源市源城区农村产业发展项目规范管理，防范资金风险，提高资金使用效益，根据我区农业发展现状，区农业农村局依据《源城区政府投资项目管理办法》《源城区乡村振兴驻镇帮镇扶村资金筹集使用实施细则（试行）》文件精神，制定了《源城区农村产业发展项目管理实施细则（征求意见稿）》。</w:t>
      </w:r>
    </w:p>
    <w:p w14:paraId="73E122B4">
      <w:pPr>
        <w:keepNext w:val="0"/>
        <w:keepLines w:val="0"/>
        <w:pageBreakBefore w:val="0"/>
        <w:widowControl w:val="0"/>
        <w:kinsoku/>
        <w:wordWrap/>
        <w:overflowPunct/>
        <w:topLinePunct/>
        <w:autoSpaceDE/>
        <w:autoSpaceDN/>
        <w:bidi w:val="0"/>
        <w:adjustRightInd/>
        <w:snapToGrid/>
        <w:ind w:firstLine="640" w:firstLineChars="200"/>
        <w:jc w:val="both"/>
        <w:textAlignment w:val="auto"/>
        <w:rPr>
          <w:rFonts w:hint="default" w:ascii="宋体" w:hAnsi="宋体" w:eastAsia="黑体" w:cs="Times New Roman"/>
          <w:sz w:val="32"/>
          <w:szCs w:val="32"/>
        </w:rPr>
      </w:pPr>
      <w:r>
        <w:rPr>
          <w:rFonts w:hint="default" w:ascii="宋体" w:hAnsi="宋体" w:eastAsia="黑体" w:cs="Times New Roman"/>
          <w:sz w:val="32"/>
          <w:szCs w:val="32"/>
          <w:lang w:eastAsia="zh-CN"/>
        </w:rPr>
        <w:t>二、</w:t>
      </w:r>
      <w:r>
        <w:rPr>
          <w:rFonts w:hint="default" w:ascii="宋体" w:hAnsi="宋体" w:eastAsia="黑体" w:cs="Times New Roman"/>
          <w:sz w:val="32"/>
          <w:szCs w:val="32"/>
        </w:rPr>
        <w:t>制定依据</w:t>
      </w:r>
    </w:p>
    <w:p w14:paraId="4AFF24B3">
      <w:pPr>
        <w:keepNext w:val="0"/>
        <w:keepLines w:val="0"/>
        <w:pageBreakBefore w:val="0"/>
        <w:widowControl w:val="0"/>
        <w:kinsoku/>
        <w:wordWrap/>
        <w:overflowPunct/>
        <w:topLinePunct/>
        <w:autoSpaceDE/>
        <w:autoSpaceDN/>
        <w:bidi w:val="0"/>
        <w:adjustRightInd/>
        <w:snapToGrid/>
        <w:ind w:firstLine="640" w:firstLineChars="200"/>
        <w:jc w:val="both"/>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1.</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sz w:val="32"/>
          <w:szCs w:val="32"/>
          <w:lang w:eastAsia="zh-CN"/>
        </w:rPr>
        <w:t>源城区人民政府关于印发〈源城区政府投资项目管理办法〉的通知</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lang w:eastAsia="zh-CN"/>
        </w:rPr>
        <w:t>（源府发〔2019〕10号）；</w:t>
      </w:r>
    </w:p>
    <w:p w14:paraId="5BA5D8FA">
      <w:pPr>
        <w:keepNext w:val="0"/>
        <w:keepLines w:val="0"/>
        <w:pageBreakBefore w:val="0"/>
        <w:widowControl w:val="0"/>
        <w:kinsoku/>
        <w:wordWrap/>
        <w:overflowPunct/>
        <w:topLinePunct/>
        <w:autoSpaceDE/>
        <w:autoSpaceDN/>
        <w:bidi w:val="0"/>
        <w:adjustRightInd/>
        <w:snapToGrid/>
        <w:ind w:firstLine="640" w:firstLineChars="200"/>
        <w:jc w:val="both"/>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2.《源城区财政局、源城区乡村振兴局关于印发〈源城区乡村振兴驻镇帮镇扶村资金筹集使用实施细则（试行）〉的通知》</w:t>
      </w:r>
      <w:r>
        <w:rPr>
          <w:rFonts w:hint="eastAsia" w:ascii="宋体" w:hAnsi="宋体" w:eastAsia="方正仿宋_GBK" w:cs="方正仿宋_GBK"/>
          <w:sz w:val="32"/>
          <w:szCs w:val="32"/>
          <w:lang w:eastAsia="zh-CN"/>
        </w:rPr>
        <w:t>（源财农〔20</w:t>
      </w:r>
      <w:r>
        <w:rPr>
          <w:rFonts w:hint="eastAsia" w:ascii="宋体" w:hAnsi="宋体" w:eastAsia="方正仿宋_GBK" w:cs="方正仿宋_GBK"/>
          <w:sz w:val="32"/>
          <w:szCs w:val="32"/>
          <w:lang w:val="en-US" w:eastAsia="zh-CN"/>
        </w:rPr>
        <w:t>22</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18</w:t>
      </w:r>
      <w:r>
        <w:rPr>
          <w:rFonts w:hint="eastAsia" w:ascii="宋体" w:hAnsi="宋体" w:eastAsia="方正仿宋_GBK" w:cs="方正仿宋_GBK"/>
          <w:sz w:val="32"/>
          <w:szCs w:val="32"/>
          <w:lang w:eastAsia="zh-CN"/>
        </w:rPr>
        <w:t>号）</w:t>
      </w:r>
      <w:r>
        <w:rPr>
          <w:rFonts w:hint="eastAsia" w:ascii="宋体" w:hAnsi="宋体" w:eastAsia="方正仿宋_GBK" w:cs="方正仿宋_GBK"/>
          <w:sz w:val="32"/>
          <w:szCs w:val="32"/>
          <w:lang w:val="en-US" w:eastAsia="zh-CN"/>
        </w:rPr>
        <w:t>。</w:t>
      </w:r>
    </w:p>
    <w:p w14:paraId="10992656">
      <w:pPr>
        <w:keepNext w:val="0"/>
        <w:keepLines w:val="0"/>
        <w:pageBreakBefore w:val="0"/>
        <w:widowControl w:val="0"/>
        <w:kinsoku/>
        <w:wordWrap/>
        <w:overflowPunct/>
        <w:topLinePunct/>
        <w:autoSpaceDE/>
        <w:autoSpaceDN/>
        <w:bidi w:val="0"/>
        <w:adjustRightInd/>
        <w:snapToGrid/>
        <w:ind w:firstLine="640" w:firstLineChars="200"/>
        <w:jc w:val="both"/>
        <w:textAlignment w:val="auto"/>
        <w:rPr>
          <w:rFonts w:hint="default" w:ascii="宋体" w:hAnsi="宋体" w:eastAsia="黑体" w:cs="Times New Roman"/>
          <w:sz w:val="32"/>
          <w:szCs w:val="32"/>
        </w:rPr>
      </w:pPr>
      <w:r>
        <w:rPr>
          <w:rFonts w:hint="default" w:ascii="宋体" w:hAnsi="宋体" w:eastAsia="黑体" w:cs="Times New Roman"/>
          <w:sz w:val="32"/>
          <w:szCs w:val="32"/>
        </w:rPr>
        <w:t>三、主要内容</w:t>
      </w:r>
    </w:p>
    <w:p w14:paraId="60E760F4">
      <w:pPr>
        <w:numPr>
          <w:ilvl w:val="0"/>
          <w:numId w:val="0"/>
        </w:numPr>
        <w:spacing w:line="600" w:lineRule="exact"/>
        <w:ind w:firstLine="640" w:firstLineChars="200"/>
        <w:jc w:val="both"/>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《源城区农村产业发展项目管理实施细则（征求意见稿）》主要分为九个部分，共31条。</w:t>
      </w:r>
      <w:r>
        <w:rPr>
          <w:rFonts w:hint="eastAsia" w:ascii="宋体" w:hAnsi="宋体" w:eastAsia="方正仿宋_GBK" w:cs="方正仿宋_GBK"/>
          <w:b/>
          <w:bCs/>
          <w:sz w:val="32"/>
          <w:szCs w:val="32"/>
          <w:lang w:val="en-US" w:eastAsia="zh-CN"/>
        </w:rPr>
        <w:t>第一部分：</w:t>
      </w:r>
      <w:r>
        <w:rPr>
          <w:rFonts w:hint="eastAsia" w:ascii="宋体" w:hAnsi="宋体" w:eastAsia="方正仿宋_GBK" w:cs="方正仿宋_GBK"/>
          <w:sz w:val="32"/>
          <w:szCs w:val="32"/>
          <w:lang w:val="en-US" w:eastAsia="zh-CN"/>
        </w:rPr>
        <w:t>总则，共4条。</w:t>
      </w:r>
      <w:r>
        <w:rPr>
          <w:rFonts w:hint="eastAsia" w:ascii="宋体" w:hAnsi="宋体" w:eastAsia="方正仿宋_GBK" w:cs="方正仿宋_GBK"/>
          <w:b/>
          <w:bCs/>
          <w:sz w:val="32"/>
          <w:szCs w:val="32"/>
          <w:lang w:val="en-US" w:eastAsia="zh-CN"/>
        </w:rPr>
        <w:t>第二部分：</w:t>
      </w:r>
      <w:r>
        <w:rPr>
          <w:rFonts w:hint="eastAsia" w:ascii="宋体" w:hAnsi="宋体" w:eastAsia="方正仿宋_GBK" w:cs="方正仿宋_GBK"/>
          <w:sz w:val="32"/>
          <w:szCs w:val="32"/>
          <w:lang w:val="en-US" w:eastAsia="zh-CN"/>
        </w:rPr>
        <w:t>项目申报，共6条，对项目申报指南、申报条件、申报主体、项目申报所需材料等予以规定。</w:t>
      </w:r>
      <w:r>
        <w:rPr>
          <w:rFonts w:hint="eastAsia" w:ascii="宋体" w:hAnsi="宋体" w:eastAsia="方正仿宋_GBK" w:cs="方正仿宋_GBK"/>
          <w:b/>
          <w:bCs/>
          <w:sz w:val="32"/>
          <w:szCs w:val="32"/>
          <w:lang w:val="en-US" w:eastAsia="zh-CN"/>
        </w:rPr>
        <w:t>第三部分：</w:t>
      </w:r>
      <w:r>
        <w:rPr>
          <w:rFonts w:hint="eastAsia" w:ascii="宋体" w:hAnsi="宋体" w:eastAsia="方正仿宋_GBK" w:cs="方正仿宋_GBK"/>
          <w:sz w:val="32"/>
          <w:szCs w:val="32"/>
          <w:lang w:val="en-US" w:eastAsia="zh-CN"/>
        </w:rPr>
        <w:t>项目评审，共7条，明确了项目用地审核、初审项目评审、评审专家条件和职责、评审的主要内容、项目入库等内容。</w:t>
      </w:r>
      <w:r>
        <w:rPr>
          <w:rFonts w:hint="eastAsia" w:ascii="宋体" w:hAnsi="宋体" w:eastAsia="方正仿宋_GBK" w:cs="方正仿宋_GBK"/>
          <w:b/>
          <w:bCs/>
          <w:sz w:val="32"/>
          <w:szCs w:val="32"/>
          <w:lang w:val="en-US" w:eastAsia="zh-CN"/>
        </w:rPr>
        <w:t>第四部分：</w:t>
      </w:r>
      <w:r>
        <w:rPr>
          <w:rFonts w:hint="eastAsia" w:ascii="宋体" w:hAnsi="宋体" w:eastAsia="方正仿宋_GBK" w:cs="方正仿宋_GBK"/>
          <w:sz w:val="32"/>
          <w:szCs w:val="32"/>
          <w:lang w:val="en-US" w:eastAsia="zh-CN"/>
        </w:rPr>
        <w:t>项目审批，共3条，明确项目入库公告程序、资金分配计划制定与审批程序、项目库</w:t>
      </w:r>
      <w:bookmarkStart w:id="0" w:name="_GoBack"/>
      <w:bookmarkEnd w:id="0"/>
      <w:r>
        <w:rPr>
          <w:rFonts w:hint="eastAsia" w:ascii="宋体" w:hAnsi="宋体" w:eastAsia="方正仿宋_GBK" w:cs="方正仿宋_GBK"/>
          <w:sz w:val="32"/>
          <w:szCs w:val="32"/>
          <w:lang w:val="en-US" w:eastAsia="zh-CN"/>
        </w:rPr>
        <w:t>调整和更新等内容。</w:t>
      </w:r>
      <w:r>
        <w:rPr>
          <w:rFonts w:hint="eastAsia" w:ascii="宋体" w:hAnsi="宋体" w:eastAsia="方正仿宋_GBK" w:cs="方正仿宋_GBK"/>
          <w:b/>
          <w:bCs/>
          <w:sz w:val="32"/>
          <w:szCs w:val="32"/>
          <w:lang w:val="en-US" w:eastAsia="zh-CN"/>
        </w:rPr>
        <w:t>第五部分：</w:t>
      </w:r>
      <w:r>
        <w:rPr>
          <w:rFonts w:hint="eastAsia" w:ascii="宋体" w:hAnsi="宋体" w:eastAsia="方正仿宋_GBK" w:cs="方正仿宋_GBK"/>
          <w:sz w:val="32"/>
          <w:szCs w:val="32"/>
          <w:lang w:val="en-US" w:eastAsia="zh-CN"/>
        </w:rPr>
        <w:t>项目实施，共4条，明确了项目评审资金额度和程序、项目日常管理要求、项目开工前中后三个阶段的管理、入库项目变更建设内容、投资额、地点等重大事项应履行的手续。</w:t>
      </w:r>
      <w:r>
        <w:rPr>
          <w:rFonts w:hint="eastAsia" w:ascii="宋体" w:hAnsi="宋体" w:eastAsia="方正仿宋_GBK" w:cs="方正仿宋_GBK"/>
          <w:b/>
          <w:bCs/>
          <w:sz w:val="32"/>
          <w:szCs w:val="32"/>
          <w:lang w:val="en-US" w:eastAsia="zh-CN"/>
        </w:rPr>
        <w:t>第六部分：</w:t>
      </w:r>
      <w:r>
        <w:rPr>
          <w:rFonts w:hint="eastAsia" w:ascii="宋体" w:hAnsi="宋体" w:eastAsia="方正仿宋_GBK" w:cs="方正仿宋_GBK"/>
          <w:sz w:val="32"/>
          <w:szCs w:val="32"/>
          <w:lang w:val="en-US" w:eastAsia="zh-CN"/>
        </w:rPr>
        <w:t>项目监督管理，共2条，对农业项目安排和资金使用情况进行了规定，并要求农业产业项目资金使用单位要明确项目资金使用绩效目标，及时开展绩效目标自评。</w:t>
      </w:r>
      <w:r>
        <w:rPr>
          <w:rFonts w:hint="eastAsia" w:ascii="宋体" w:hAnsi="宋体" w:eastAsia="方正仿宋_GBK" w:cs="方正仿宋_GBK"/>
          <w:b/>
          <w:bCs/>
          <w:sz w:val="32"/>
          <w:szCs w:val="32"/>
          <w:lang w:val="en-US" w:eastAsia="zh-CN"/>
        </w:rPr>
        <w:t>第七部分：</w:t>
      </w:r>
      <w:r>
        <w:rPr>
          <w:rFonts w:hint="eastAsia" w:ascii="宋体" w:hAnsi="宋体" w:eastAsia="方正仿宋_GBK" w:cs="方正仿宋_GBK"/>
          <w:sz w:val="32"/>
          <w:szCs w:val="32"/>
          <w:lang w:val="en-US" w:eastAsia="zh-CN"/>
        </w:rPr>
        <w:t>项目验收，共2条，明确了项目完工后的初验程序、提出可由区农业农村局牵头组织专家组或委托第三方对竣工项目进行验收，验收合格后交付使用；要求项目实施单位应在项目竣工验收合格后3个月内，将竣工结算材料审核归档，并抄送区农业农村局备案。</w:t>
      </w:r>
      <w:r>
        <w:rPr>
          <w:rFonts w:hint="eastAsia" w:ascii="宋体" w:hAnsi="宋体" w:eastAsia="方正仿宋_GBK" w:cs="方正仿宋_GBK"/>
          <w:b/>
          <w:bCs/>
          <w:sz w:val="32"/>
          <w:szCs w:val="32"/>
          <w:lang w:val="en-US" w:eastAsia="zh-CN"/>
        </w:rPr>
        <w:t>第八部分：</w:t>
      </w:r>
      <w:r>
        <w:rPr>
          <w:rFonts w:hint="eastAsia" w:ascii="宋体" w:hAnsi="宋体" w:eastAsia="方正仿宋_GBK" w:cs="方正仿宋_GBK"/>
          <w:sz w:val="32"/>
          <w:szCs w:val="32"/>
          <w:lang w:val="en-US" w:eastAsia="zh-CN"/>
        </w:rPr>
        <w:t>纪律要求，共2条，明确了由区纪委监委等部门对农业产业项目申报、评审、验收进行全流程监督管理，对违反有关规定干预或插手项目审批、项目评审和验收人员履职不正确、评审程序不到位、审批标准把关不严、资金管理不规范、收受礼品礼金等违法违纪行为的处理予以规定。</w:t>
      </w:r>
      <w:r>
        <w:rPr>
          <w:rFonts w:hint="eastAsia" w:ascii="宋体" w:hAnsi="宋体" w:eastAsia="方正仿宋_GBK" w:cs="方正仿宋_GBK"/>
          <w:b/>
          <w:bCs/>
          <w:sz w:val="32"/>
          <w:szCs w:val="32"/>
          <w:lang w:val="en-US" w:eastAsia="zh-CN"/>
        </w:rPr>
        <w:t>第九部分：</w:t>
      </w:r>
      <w:r>
        <w:rPr>
          <w:rFonts w:hint="eastAsia" w:ascii="宋体" w:hAnsi="宋体" w:eastAsia="方正仿宋_GBK" w:cs="方正仿宋_GBK"/>
          <w:sz w:val="32"/>
          <w:szCs w:val="32"/>
          <w:lang w:val="en-US" w:eastAsia="zh-CN"/>
        </w:rPr>
        <w:t>附则，共1条，明确细则从下发之日起开始实施，有效期5年，以及负责本《实施细则》的解释的责任单位为区农业农村局。</w:t>
      </w:r>
    </w:p>
    <w:p w14:paraId="03F6BE91">
      <w:pPr>
        <w:keepNext w:val="0"/>
        <w:keepLines w:val="0"/>
        <w:pageBreakBefore w:val="0"/>
        <w:widowControl w:val="0"/>
        <w:kinsoku/>
        <w:wordWrap/>
        <w:overflowPunct/>
        <w:topLinePunct/>
        <w:autoSpaceDE/>
        <w:autoSpaceDN/>
        <w:bidi w:val="0"/>
        <w:adjustRightInd/>
        <w:snapToGrid/>
        <w:ind w:firstLine="640" w:firstLineChars="200"/>
        <w:jc w:val="both"/>
        <w:textAlignment w:val="auto"/>
        <w:rPr>
          <w:rFonts w:hint="default" w:ascii="宋体" w:hAnsi="宋体" w:eastAsia="黑体" w:cs="Times New Roman"/>
          <w:sz w:val="32"/>
          <w:szCs w:val="32"/>
        </w:rPr>
      </w:pPr>
      <w:r>
        <w:rPr>
          <w:rFonts w:hint="default" w:ascii="宋体" w:hAnsi="宋体" w:eastAsia="黑体" w:cs="Times New Roman"/>
          <w:sz w:val="32"/>
          <w:szCs w:val="32"/>
        </w:rPr>
        <w:t>四、适用范围及实施日期</w:t>
      </w:r>
    </w:p>
    <w:p w14:paraId="54C3512B">
      <w:pPr>
        <w:keepNext w:val="0"/>
        <w:keepLines w:val="0"/>
        <w:pageBreakBefore w:val="0"/>
        <w:widowControl w:val="0"/>
        <w:kinsoku/>
        <w:wordWrap/>
        <w:overflowPunct/>
        <w:topLinePunct/>
        <w:autoSpaceDE/>
        <w:autoSpaceDN/>
        <w:bidi w:val="0"/>
        <w:adjustRightInd/>
        <w:snapToGrid/>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本《实施细则》适用于区本级农村产业项目和上级未制定相应管理办法的产业项目，所称农村产业发展项目是指使用中央、省、市、本级专项资金实施的项目不限于：种植产业数字化农业、一村一品、现代化产业园、乡村振兴项目。</w:t>
      </w:r>
    </w:p>
    <w:p w14:paraId="5305B6B9">
      <w:pPr>
        <w:keepNext w:val="0"/>
        <w:keepLines w:val="0"/>
        <w:pageBreakBefore w:val="0"/>
        <w:widowControl w:val="0"/>
        <w:kinsoku/>
        <w:wordWrap/>
        <w:overflowPunct/>
        <w:topLinePunct/>
        <w:autoSpaceDE/>
        <w:autoSpaceDN/>
        <w:bidi w:val="0"/>
        <w:adjustRightInd/>
        <w:snapToGrid/>
        <w:ind w:firstLine="640" w:firstLineChars="200"/>
        <w:jc w:val="both"/>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2.本细则从下发之日起开始实施，有效期5年。</w:t>
      </w:r>
    </w:p>
    <w:p w14:paraId="5B110F4B">
      <w:pPr>
        <w:keepNext w:val="0"/>
        <w:keepLines w:val="0"/>
        <w:pageBreakBefore w:val="0"/>
        <w:widowControl w:val="0"/>
        <w:kinsoku/>
        <w:wordWrap/>
        <w:overflowPunct/>
        <w:topLinePunct/>
        <w:autoSpaceDE/>
        <w:autoSpaceDN/>
        <w:bidi w:val="0"/>
        <w:adjustRightInd/>
        <w:snapToGrid/>
        <w:ind w:firstLine="640" w:firstLineChars="200"/>
        <w:jc w:val="both"/>
        <w:textAlignment w:val="auto"/>
        <w:rPr>
          <w:rFonts w:hint="default" w:ascii="宋体" w:hAnsi="宋体" w:eastAsia="黑体" w:cs="Times New Roman"/>
          <w:sz w:val="32"/>
          <w:szCs w:val="32"/>
        </w:rPr>
      </w:pPr>
      <w:r>
        <w:rPr>
          <w:rFonts w:hint="default" w:ascii="宋体" w:hAnsi="宋体" w:eastAsia="黑体" w:cs="Times New Roman"/>
          <w:sz w:val="32"/>
          <w:szCs w:val="32"/>
        </w:rPr>
        <w:t>五、文件解读机关</w:t>
      </w:r>
    </w:p>
    <w:p w14:paraId="0CBD3E6B">
      <w:pPr>
        <w:numPr>
          <w:ilvl w:val="0"/>
          <w:numId w:val="0"/>
        </w:numPr>
        <w:spacing w:line="600" w:lineRule="exact"/>
        <w:ind w:leftChars="0" w:firstLine="640" w:firstLineChars="200"/>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由区农业农村局负责解释。具体解释人：区农业农村局饶恩红，3312362；区乡村振兴服务中心廖鸿敏，2202683。</w:t>
      </w:r>
    </w:p>
    <w:sectPr>
      <w:footerReference r:id="rId3" w:type="default"/>
      <w:pgSz w:w="11906" w:h="16838"/>
      <w:pgMar w:top="1440" w:right="1196" w:bottom="1440" w:left="119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08F9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7E05C">
                          <w:pPr>
                            <w:pStyle w:val="3"/>
                            <w:rPr>
                              <w:rFonts w:hint="eastAsia" w:asciiTheme="minorEastAsia" w:hAnsiTheme="minorEastAsia" w:cstheme="minorEastAsia"/>
                              <w:sz w:val="28"/>
                              <w:szCs w:val="44"/>
                            </w:rPr>
                          </w:pPr>
                          <w:r>
                            <w:rPr>
                              <w:rFonts w:hint="eastAsia" w:asciiTheme="minorEastAsia" w:hAnsiTheme="minorEastAsia" w:cstheme="minorEastAsia"/>
                              <w:sz w:val="28"/>
                              <w:szCs w:val="44"/>
                            </w:rPr>
                            <w:t xml:space="preserve">— </w:t>
                          </w: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hint="eastAsia" w:asciiTheme="minorEastAsia" w:hAnsiTheme="minorEastAsia" w:cstheme="minorEastAsia"/>
                              <w:sz w:val="28"/>
                              <w:szCs w:val="44"/>
                            </w:rPr>
                            <w:t>- 1 -</w:t>
                          </w:r>
                          <w:r>
                            <w:rPr>
                              <w:rFonts w:hint="eastAsia" w:asciiTheme="minorEastAsia" w:hAnsiTheme="minorEastAsia" w:cstheme="minorEastAsia"/>
                              <w:sz w:val="28"/>
                              <w:szCs w:val="44"/>
                            </w:rPr>
                            <w:fldChar w:fldCharType="end"/>
                          </w:r>
                          <w:r>
                            <w:rPr>
                              <w:rFonts w:hint="eastAsia" w:asciiTheme="minorEastAsia" w:hAnsi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C7E05C">
                    <w:pPr>
                      <w:pStyle w:val="3"/>
                      <w:rPr>
                        <w:rFonts w:hint="eastAsia" w:asciiTheme="minorEastAsia" w:hAnsiTheme="minorEastAsia" w:cstheme="minorEastAsia"/>
                        <w:sz w:val="28"/>
                        <w:szCs w:val="44"/>
                      </w:rPr>
                    </w:pPr>
                    <w:r>
                      <w:rPr>
                        <w:rFonts w:hint="eastAsia" w:asciiTheme="minorEastAsia" w:hAnsiTheme="minorEastAsia" w:cstheme="minorEastAsia"/>
                        <w:sz w:val="28"/>
                        <w:szCs w:val="44"/>
                      </w:rPr>
                      <w:t xml:space="preserve">— </w:t>
                    </w: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hint="eastAsia" w:asciiTheme="minorEastAsia" w:hAnsiTheme="minorEastAsia" w:cstheme="minorEastAsia"/>
                        <w:sz w:val="28"/>
                        <w:szCs w:val="44"/>
                      </w:rPr>
                      <w:t>- 1 -</w:t>
                    </w:r>
                    <w:r>
                      <w:rPr>
                        <w:rFonts w:hint="eastAsia" w:asciiTheme="minorEastAsia" w:hAnsiTheme="minorEastAsia" w:cstheme="minorEastAsia"/>
                        <w:sz w:val="28"/>
                        <w:szCs w:val="44"/>
                      </w:rPr>
                      <w:fldChar w:fldCharType="end"/>
                    </w:r>
                    <w:r>
                      <w:rPr>
                        <w:rFonts w:hint="eastAsia" w:asciiTheme="minorEastAsia" w:hAnsi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ZjZiZmYzZjI5MDRhYjA0MzhlOWFjYTk4ZDA2ZTcifQ=="/>
  </w:docVars>
  <w:rsids>
    <w:rsidRoot w:val="00000000"/>
    <w:rsid w:val="02A1111E"/>
    <w:rsid w:val="032F04D8"/>
    <w:rsid w:val="0DA7097E"/>
    <w:rsid w:val="0DAC78C2"/>
    <w:rsid w:val="135D1ED4"/>
    <w:rsid w:val="1706559C"/>
    <w:rsid w:val="182A7068"/>
    <w:rsid w:val="19940C3D"/>
    <w:rsid w:val="19D26DA2"/>
    <w:rsid w:val="1A4077C6"/>
    <w:rsid w:val="1A78230D"/>
    <w:rsid w:val="1BA62EAA"/>
    <w:rsid w:val="1CC0061A"/>
    <w:rsid w:val="1DF9611B"/>
    <w:rsid w:val="22737F8A"/>
    <w:rsid w:val="25F8736A"/>
    <w:rsid w:val="266A3833"/>
    <w:rsid w:val="271D272D"/>
    <w:rsid w:val="290556B4"/>
    <w:rsid w:val="29143B49"/>
    <w:rsid w:val="2AD03A9F"/>
    <w:rsid w:val="2B2A0849"/>
    <w:rsid w:val="2CFC5493"/>
    <w:rsid w:val="2F4A7BFA"/>
    <w:rsid w:val="302E54F0"/>
    <w:rsid w:val="3313642F"/>
    <w:rsid w:val="3B471BA3"/>
    <w:rsid w:val="41FC536E"/>
    <w:rsid w:val="42520F0B"/>
    <w:rsid w:val="4298117D"/>
    <w:rsid w:val="439B6A5B"/>
    <w:rsid w:val="43B5429E"/>
    <w:rsid w:val="459360E6"/>
    <w:rsid w:val="47924C8B"/>
    <w:rsid w:val="49A16F78"/>
    <w:rsid w:val="4A4E6A63"/>
    <w:rsid w:val="50E33C7D"/>
    <w:rsid w:val="5237602E"/>
    <w:rsid w:val="5395775D"/>
    <w:rsid w:val="5463135D"/>
    <w:rsid w:val="54F253B9"/>
    <w:rsid w:val="56651E06"/>
    <w:rsid w:val="57B8376D"/>
    <w:rsid w:val="583F6969"/>
    <w:rsid w:val="598E31E3"/>
    <w:rsid w:val="5AC51BF4"/>
    <w:rsid w:val="5B5D3B47"/>
    <w:rsid w:val="5EDA3111"/>
    <w:rsid w:val="5FF05A6E"/>
    <w:rsid w:val="60DE25E9"/>
    <w:rsid w:val="60FD73CF"/>
    <w:rsid w:val="6410048D"/>
    <w:rsid w:val="64652E2F"/>
    <w:rsid w:val="684A0741"/>
    <w:rsid w:val="6B6929F0"/>
    <w:rsid w:val="6F7C3776"/>
    <w:rsid w:val="73577027"/>
    <w:rsid w:val="74832C3D"/>
    <w:rsid w:val="75622B13"/>
    <w:rsid w:val="76460C5A"/>
    <w:rsid w:val="783E33C3"/>
    <w:rsid w:val="7AE75F94"/>
    <w:rsid w:val="7D1D01AB"/>
    <w:rsid w:val="7D342A0C"/>
    <w:rsid w:val="7D8A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afterAutospacing="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1380</Words>
  <Characters>1405</Characters>
  <Lines>0</Lines>
  <Paragraphs>0</Paragraphs>
  <TotalTime>3</TotalTime>
  <ScaleCrop>false</ScaleCrop>
  <LinksUpToDate>false</LinksUpToDate>
  <CharactersWithSpaces>1405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2024-03-05T01:52:00Z</dcterms:created>
  <dc:creator>Administrator</dc:creator>
  <cp:lastModifiedBy>缘定倾城</cp:lastModifiedBy>
  <dcterms:modified xsi:type="dcterms:W3CDTF">2024-07-11T03:45:38Z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91CAD6FB1580463BA0206F50D07A3A31_13</vt:lpwstr>
  </property>
</Properties>
</file>