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</w:t>
      </w:r>
    </w:p>
    <w:tbl>
      <w:tblPr>
        <w:tblStyle w:val="3"/>
        <w:tblW w:w="8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455"/>
        <w:gridCol w:w="165"/>
        <w:gridCol w:w="1545"/>
        <w:gridCol w:w="1215"/>
        <w:gridCol w:w="540"/>
        <w:gridCol w:w="16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7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7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7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7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7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noWrap w:val="0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单位（或管理科室）名称（盖章）：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单位（或管理科室）名称（盖章）：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hAnsi="Calibri" w:eastAsia="仿宋_GB2312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（指导老师不在第一执业地点医疗机构带教的须填写本栏目，第一执业地点医疗机构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420个工作日（或总计不少于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bookmarkStart w:id="1" w:name="_GoBack"/>
      <w:bookmarkEnd w:id="1"/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及第一执业地点医疗机构加具意见。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跟师学习时长根据跟师学习笔记、临床实践记录等进行填写。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指导老师如已退休，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第一执业地点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医疗机构不需要加具意见。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如有多个带教机构，需要各自</w:t>
      </w:r>
      <w:r>
        <w:rPr>
          <w:rFonts w:hint="eastAsia" w:ascii="仿宋_GB2312" w:eastAsia="仿宋_GB2312"/>
          <w:bCs/>
          <w:color w:val="auto"/>
          <w:sz w:val="24"/>
          <w:lang w:val="en-US" w:eastAsia="zh-CN"/>
        </w:rPr>
        <w:t>核实师承人员跟师学习时间加盖公章，可增加“带教机构”意见栏。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E1BB9"/>
    <w:multiLevelType w:val="singleLevel"/>
    <w:tmpl w:val="F7FE1BB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31C5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unhideWhenUsed/>
    <w:qFormat/>
    <w:uiPriority w:val="0"/>
    <w:pPr>
      <w:widowControl/>
      <w:spacing w:line="415" w:lineRule="auto"/>
      <w:outlineLvl w:val="1"/>
    </w:pPr>
    <w:rPr>
      <w:rFonts w:ascii="Calibri Light" w:hAnsi="Calibri Light" w:eastAsia="宋体" w:cs="宋体"/>
      <w:b/>
      <w:bCs/>
      <w:kern w:val="0"/>
      <w:sz w:val="21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钟兰芳</cp:lastModifiedBy>
  <dcterms:modified xsi:type="dcterms:W3CDTF">2024-12-25T01:46:04Z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E5E2FFCCFDF2422E8DC76FBA32B8AC41</vt:lpwstr>
  </property>
</Properties>
</file>