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B049" w14:textId="77777777" w:rsidR="0041078C" w:rsidRDefault="0041078C">
      <w:pPr>
        <w:spacing w:line="600" w:lineRule="exact"/>
        <w:rPr>
          <w:rFonts w:ascii="仿宋_GB2312" w:eastAsia="仿宋_GB2312" w:hAnsi="仿宋_GB2312" w:cs="仿宋_GB2312"/>
        </w:rPr>
      </w:pPr>
    </w:p>
    <w:p w14:paraId="6162BB68" w14:textId="77777777" w:rsidR="0041078C" w:rsidRDefault="0041078C">
      <w:pPr>
        <w:spacing w:line="600" w:lineRule="exact"/>
        <w:rPr>
          <w:rFonts w:ascii="仿宋_GB2312" w:eastAsia="仿宋_GB2312" w:hAnsi="仿宋_GB2312" w:cs="仿宋_GB2312"/>
        </w:rPr>
      </w:pPr>
    </w:p>
    <w:p w14:paraId="23BC6B49" w14:textId="77777777" w:rsidR="0041078C" w:rsidRDefault="001057BE">
      <w:pPr>
        <w:tabs>
          <w:tab w:val="left" w:pos="1843"/>
        </w:tabs>
        <w:spacing w:line="600" w:lineRule="exact"/>
        <w:jc w:val="center"/>
        <w:rPr>
          <w:rFonts w:ascii="宋体" w:eastAsia="方正小标宋_GBK" w:hAnsi="宋体" w:cs="方正小标宋_GBK"/>
          <w:bCs/>
          <w:sz w:val="44"/>
          <w:szCs w:val="44"/>
        </w:rPr>
      </w:pPr>
      <w:r>
        <w:rPr>
          <w:rFonts w:ascii="宋体" w:eastAsia="方正小标宋_GBK" w:hAnsi="宋体" w:cs="方正小标宋_GBK" w:hint="eastAsia"/>
          <w:bCs/>
          <w:sz w:val="44"/>
          <w:szCs w:val="44"/>
        </w:rPr>
        <w:t>源城区中小学生校服管理办法</w:t>
      </w:r>
    </w:p>
    <w:p w14:paraId="0E6C9595" w14:textId="77777777" w:rsidR="0041078C" w:rsidRDefault="001057BE">
      <w:pPr>
        <w:tabs>
          <w:tab w:val="left" w:pos="1843"/>
        </w:tabs>
        <w:spacing w:line="60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w:t>
      </w:r>
      <w:r>
        <w:rPr>
          <w:rFonts w:asciiTheme="majorEastAsia" w:eastAsiaTheme="majorEastAsia" w:hAnsiTheme="majorEastAsia" w:cstheme="majorEastAsia" w:hint="eastAsia"/>
          <w:b/>
          <w:sz w:val="44"/>
          <w:szCs w:val="44"/>
        </w:rPr>
        <w:t>征求意见稿</w:t>
      </w:r>
      <w:r>
        <w:rPr>
          <w:rFonts w:asciiTheme="majorEastAsia" w:eastAsiaTheme="majorEastAsia" w:hAnsiTheme="majorEastAsia" w:cstheme="majorEastAsia" w:hint="eastAsia"/>
          <w:b/>
          <w:sz w:val="44"/>
          <w:szCs w:val="44"/>
        </w:rPr>
        <w:t>）</w:t>
      </w:r>
    </w:p>
    <w:p w14:paraId="76B3223C" w14:textId="14383A9C" w:rsidR="0041078C" w:rsidRDefault="001057BE">
      <w:pPr>
        <w:spacing w:line="600" w:lineRule="exact"/>
        <w:ind w:firstLineChars="200" w:firstLine="640"/>
        <w:rPr>
          <w:rFonts w:ascii="宋体" w:eastAsia="方正仿宋_GBK" w:hAnsi="宋体" w:cs="方正仿宋_GBK"/>
        </w:rPr>
      </w:pPr>
      <w:r>
        <w:rPr>
          <w:rFonts w:ascii="宋体" w:eastAsia="方正仿宋_GBK" w:hAnsi="宋体" w:cs="方正仿宋_GBK" w:hint="eastAsia"/>
          <w:snapToGrid w:val="0"/>
          <w:color w:val="000000"/>
        </w:rPr>
        <w:t>为贯彻落实习近平新时代中国特色社会主义思想，持续深化“放管服”改革优化营商环境，</w:t>
      </w:r>
      <w:r>
        <w:rPr>
          <w:rFonts w:ascii="宋体" w:eastAsia="方正仿宋_GBK" w:hAnsi="宋体" w:cs="方正仿宋_GBK" w:hint="eastAsia"/>
        </w:rPr>
        <w:t>规范我区中小学校服管理工作，根据教育部、工商总局、质检总局、国家标准委《关于进一步加强中小学生校服管理工作的意见》（教基一〔</w:t>
      </w:r>
      <w:r>
        <w:rPr>
          <w:rFonts w:ascii="宋体" w:eastAsia="方正仿宋_GBK" w:hAnsi="宋体" w:cs="方正仿宋_GBK" w:hint="eastAsia"/>
        </w:rPr>
        <w:t>2015</w:t>
      </w:r>
      <w:r>
        <w:rPr>
          <w:rFonts w:ascii="宋体" w:eastAsia="方正仿宋_GBK" w:hAnsi="宋体" w:cs="方正仿宋_GBK" w:hint="eastAsia"/>
        </w:rPr>
        <w:t>〕</w:t>
      </w:r>
      <w:r>
        <w:rPr>
          <w:rFonts w:ascii="宋体" w:eastAsia="方正仿宋_GBK" w:hAnsi="宋体" w:cs="方正仿宋_GBK" w:hint="eastAsia"/>
        </w:rPr>
        <w:t>3</w:t>
      </w:r>
      <w:r>
        <w:rPr>
          <w:rFonts w:ascii="宋体" w:eastAsia="方正仿宋_GBK" w:hAnsi="宋体" w:cs="方正仿宋_GBK" w:hint="eastAsia"/>
        </w:rPr>
        <w:t>号）</w:t>
      </w:r>
      <w:r>
        <w:rPr>
          <w:rFonts w:ascii="宋体" w:eastAsia="方正仿宋_GBK" w:hAnsi="宋体" w:cs="方正仿宋_GBK" w:hint="eastAsia"/>
        </w:rPr>
        <w:t>等文件精神，结合我区实际，就做好中</w:t>
      </w:r>
      <w:r>
        <w:rPr>
          <w:rFonts w:ascii="宋体" w:eastAsia="方正仿宋_GBK" w:hAnsi="宋体" w:cs="方正仿宋_GBK" w:hint="eastAsia"/>
        </w:rPr>
        <w:t>小</w:t>
      </w:r>
      <w:r>
        <w:rPr>
          <w:rFonts w:ascii="宋体" w:eastAsia="方正仿宋_GBK" w:hAnsi="宋体" w:cs="方正仿宋_GBK" w:hint="eastAsia"/>
        </w:rPr>
        <w:t>学生</w:t>
      </w:r>
      <w:r>
        <w:rPr>
          <w:rFonts w:ascii="宋体" w:eastAsia="方正仿宋_GBK" w:hAnsi="宋体" w:cs="方正仿宋_GBK" w:hint="eastAsia"/>
        </w:rPr>
        <w:t>校</w:t>
      </w:r>
      <w:r>
        <w:rPr>
          <w:rFonts w:ascii="宋体" w:eastAsia="方正仿宋_GBK" w:hAnsi="宋体" w:cs="方正仿宋_GBK" w:hint="eastAsia"/>
        </w:rPr>
        <w:t>服采购管理工作制订以下实施方案。</w:t>
      </w:r>
    </w:p>
    <w:p w14:paraId="51353EF9" w14:textId="77777777" w:rsidR="0041078C" w:rsidRDefault="001057BE">
      <w:pPr>
        <w:numPr>
          <w:ilvl w:val="0"/>
          <w:numId w:val="1"/>
        </w:numPr>
        <w:spacing w:line="600" w:lineRule="exact"/>
        <w:ind w:firstLineChars="200" w:firstLine="640"/>
        <w:rPr>
          <w:rFonts w:ascii="宋体" w:eastAsia="方正黑体_GBK" w:hAnsi="宋体" w:cs="方正黑体_GBK"/>
        </w:rPr>
      </w:pPr>
      <w:r>
        <w:rPr>
          <w:rFonts w:ascii="宋体" w:eastAsia="方正黑体_GBK" w:hAnsi="宋体" w:cs="方正黑体_GBK" w:hint="eastAsia"/>
        </w:rPr>
        <w:t>提高政治站位，完善工作机制</w:t>
      </w:r>
    </w:p>
    <w:p w14:paraId="02BDB4F2" w14:textId="77777777" w:rsidR="0041078C" w:rsidRDefault="001057BE">
      <w:pPr>
        <w:spacing w:line="600" w:lineRule="exact"/>
        <w:ind w:firstLine="640"/>
        <w:rPr>
          <w:rFonts w:ascii="宋体" w:eastAsia="方正仿宋_GBK" w:hAnsi="宋体" w:cs="方正仿宋_GBK"/>
        </w:rPr>
      </w:pPr>
      <w:r>
        <w:rPr>
          <w:rFonts w:ascii="宋体" w:eastAsia="方正仿宋_GBK" w:hAnsi="宋体" w:cs="方正仿宋_GBK" w:hint="eastAsia"/>
        </w:rPr>
        <w:t>校服是培育校园文化的重要载体，是培养团队意识、传播平等精神的有益方式，是传承中华传统文化的积极探索。各学校要坚持以人民为中心的发展思想，</w:t>
      </w:r>
      <w:proofErr w:type="gramStart"/>
      <w:r>
        <w:rPr>
          <w:rFonts w:ascii="宋体" w:eastAsia="方正仿宋_GBK" w:hAnsi="宋体" w:cs="方正仿宋_GBK" w:hint="eastAsia"/>
        </w:rPr>
        <w:t>立足办人民</w:t>
      </w:r>
      <w:proofErr w:type="gramEnd"/>
      <w:r>
        <w:rPr>
          <w:rFonts w:ascii="宋体" w:eastAsia="方正仿宋_GBK" w:hAnsi="宋体" w:cs="方正仿宋_GBK" w:hint="eastAsia"/>
        </w:rPr>
        <w:t>满意的教育，加强统筹协调，制定校服穿着规范和管理要求，充分发挥校服育人和审美功能。</w:t>
      </w:r>
    </w:p>
    <w:p w14:paraId="42D35D43" w14:textId="77777777" w:rsidR="0041078C" w:rsidRDefault="001057BE">
      <w:pPr>
        <w:pStyle w:val="3"/>
        <w:keepNext w:val="0"/>
        <w:keepLines w:val="0"/>
        <w:spacing w:line="600" w:lineRule="exact"/>
        <w:rPr>
          <w:rFonts w:ascii="宋体" w:eastAsia="方正仿宋_GBK" w:hAnsi="宋体" w:cs="方正仿宋_GBK"/>
          <w:b w:val="0"/>
          <w:bCs w:val="0"/>
        </w:rPr>
      </w:pPr>
      <w:r>
        <w:rPr>
          <w:rFonts w:ascii="宋体" w:eastAsia="方正仿宋_GBK" w:hAnsi="宋体" w:cs="方正仿宋_GBK" w:hint="eastAsia"/>
        </w:rPr>
        <w:t xml:space="preserve"> </w:t>
      </w:r>
      <w:r>
        <w:rPr>
          <w:rFonts w:ascii="宋体" w:eastAsia="方正仿宋_GBK" w:hAnsi="宋体" w:cs="方正仿宋_GBK" w:hint="eastAsia"/>
          <w:b w:val="0"/>
          <w:bCs w:val="0"/>
        </w:rPr>
        <w:t xml:space="preserve">  </w:t>
      </w:r>
      <w:r>
        <w:rPr>
          <w:rFonts w:ascii="宋体" w:eastAsia="方正仿宋_GBK" w:hAnsi="宋体" w:cs="方正仿宋_GBK" w:hint="eastAsia"/>
          <w:b w:val="0"/>
          <w:bCs w:val="0"/>
        </w:rPr>
        <w:t>各中小学校是本校校服管理的主体，要制定学生校服穿着规范和管理要求。区教育局作为管理中小学生校服的工作责任部门，应会同区市场监管部门建立联动监管保障机制，负责源城区中小学校校服管理工作，按照国家和省的相关规定制定中小学生校服管理办法，切实抓好工作落实。</w:t>
      </w:r>
    </w:p>
    <w:p w14:paraId="41ADB9C5" w14:textId="77777777" w:rsidR="0041078C" w:rsidRDefault="001057BE">
      <w:pPr>
        <w:spacing w:line="600" w:lineRule="exact"/>
        <w:rPr>
          <w:rFonts w:ascii="宋体" w:eastAsia="方正仿宋_GBK" w:hAnsi="宋体" w:cs="方正仿宋_GBK"/>
        </w:rPr>
      </w:pPr>
      <w:r>
        <w:rPr>
          <w:rFonts w:ascii="宋体" w:eastAsia="方正仿宋_GBK" w:hAnsi="宋体" w:cs="方正仿宋_GBK" w:hint="eastAsia"/>
        </w:rPr>
        <w:t xml:space="preserve">    </w:t>
      </w:r>
      <w:r>
        <w:rPr>
          <w:rFonts w:ascii="宋体" w:eastAsia="方正仿宋_GBK" w:hAnsi="宋体" w:cs="方正仿宋_GBK" w:hint="eastAsia"/>
        </w:rPr>
        <w:t>教育部门每年向市</w:t>
      </w:r>
      <w:r>
        <w:rPr>
          <w:rFonts w:ascii="宋体" w:eastAsia="方正仿宋_GBK" w:hAnsi="宋体" w:cs="方正仿宋_GBK" w:hint="eastAsia"/>
        </w:rPr>
        <w:t>场监督管理部门提供在校学生校服购买点</w:t>
      </w:r>
      <w:r>
        <w:rPr>
          <w:rFonts w:ascii="宋体" w:eastAsia="方正仿宋_GBK" w:hAnsi="宋体" w:cs="方正仿宋_GBK" w:hint="eastAsia"/>
        </w:rPr>
        <w:lastRenderedPageBreak/>
        <w:t>及生产企业名单信息。市场监督管理部门按照职能依法对辖区校服生产、销售环节校服开展产品质量安全监督，组织开展生产、销售环节校服产品质量监督抽查，督促相关企业落实产品质量主体责任；依法查处生产、销售环节校服产品质量等违法行为，每年将抽查结果相关情况通报教育主管部门。教育部门作为学校主管部门，为进一步保障学生身体健康及用品安全，应定期组织在校学生校服产品质量随机抽检工作，并联合市场监管部门共同督促学校、校服企业、销售商等做好校服产品质量安全工作。</w:t>
      </w:r>
    </w:p>
    <w:p w14:paraId="40BC90A9" w14:textId="77777777" w:rsidR="0041078C" w:rsidRDefault="001057BE">
      <w:pPr>
        <w:numPr>
          <w:ilvl w:val="0"/>
          <w:numId w:val="1"/>
        </w:numPr>
        <w:spacing w:line="600" w:lineRule="exact"/>
        <w:ind w:firstLineChars="200" w:firstLine="640"/>
        <w:rPr>
          <w:rFonts w:ascii="宋体" w:eastAsia="方正黑体_GBK" w:hAnsi="宋体" w:cs="方正黑体_GBK"/>
        </w:rPr>
      </w:pPr>
      <w:r>
        <w:rPr>
          <w:rFonts w:ascii="宋体" w:eastAsia="方正黑体_GBK" w:hAnsi="宋体" w:cs="方正黑体_GBK" w:hint="eastAsia"/>
        </w:rPr>
        <w:t>加强组织领导，明确管理原则</w:t>
      </w:r>
    </w:p>
    <w:p w14:paraId="1D0671EC" w14:textId="77777777" w:rsidR="0041078C" w:rsidRDefault="001057BE">
      <w:pPr>
        <w:spacing w:line="600" w:lineRule="exact"/>
        <w:ind w:firstLineChars="200" w:firstLine="640"/>
        <w:rPr>
          <w:rFonts w:ascii="宋体" w:eastAsia="方正仿宋_GBK" w:hAnsi="宋体" w:cs="方正仿宋_GBK"/>
        </w:rPr>
      </w:pPr>
      <w:r>
        <w:rPr>
          <w:rFonts w:ascii="宋体" w:eastAsia="方正楷体_GBK" w:hAnsi="宋体" w:cs="方正楷体_GBK" w:hint="eastAsia"/>
        </w:rPr>
        <w:t>（</w:t>
      </w:r>
      <w:r>
        <w:rPr>
          <w:rFonts w:ascii="宋体" w:eastAsia="方正楷体_GBK" w:hAnsi="宋体" w:cs="方正楷体_GBK" w:hint="eastAsia"/>
        </w:rPr>
        <w:t>一）坚持自愿原则。</w:t>
      </w:r>
      <w:r>
        <w:rPr>
          <w:rFonts w:ascii="宋体" w:eastAsia="方正仿宋_GBK" w:hAnsi="宋体" w:cs="方正仿宋_GBK" w:hint="eastAsia"/>
        </w:rPr>
        <w:t>校服选购工作中，坚持“两个自愿”原则。学校遵循自愿开展原则，学校要开展深入论证，与广大家长充分沟通并征得三分之二以上家长同意方可选用或更换校服。如确定选用校服，须向区教育局部门备案。学生和家长遵循自愿购买原则，允许</w:t>
      </w:r>
      <w:proofErr w:type="gramStart"/>
      <w:r>
        <w:rPr>
          <w:rFonts w:ascii="宋体" w:eastAsia="方正仿宋_GBK" w:hAnsi="宋体" w:cs="方正仿宋_GBK" w:hint="eastAsia"/>
        </w:rPr>
        <w:t>按照源</w:t>
      </w:r>
      <w:proofErr w:type="gramEnd"/>
      <w:r>
        <w:rPr>
          <w:rFonts w:ascii="宋体" w:eastAsia="方正仿宋_GBK" w:hAnsi="宋体" w:cs="方正仿宋_GBK" w:hint="eastAsia"/>
        </w:rPr>
        <w:t>城区校服款式、颜色、自行选购。不得以任何方式强制学生、家长购买校服或捆绑销售。</w:t>
      </w:r>
    </w:p>
    <w:p w14:paraId="1B4D2C00" w14:textId="77777777" w:rsidR="0041078C" w:rsidRDefault="001057BE">
      <w:pPr>
        <w:spacing w:line="600" w:lineRule="exact"/>
        <w:ind w:firstLineChars="200" w:firstLine="640"/>
        <w:jc w:val="left"/>
        <w:rPr>
          <w:rFonts w:ascii="宋体" w:eastAsia="方正仿宋_GBK" w:hAnsi="宋体" w:cs="方正仿宋_GBK"/>
        </w:rPr>
      </w:pPr>
      <w:r>
        <w:rPr>
          <w:rFonts w:ascii="宋体" w:eastAsia="方正楷体_GBK" w:hAnsi="宋体" w:cs="方正楷体_GBK" w:hint="eastAsia"/>
        </w:rPr>
        <w:t>（二）遵循安全原则。</w:t>
      </w:r>
      <w:r>
        <w:rPr>
          <w:rFonts w:ascii="宋体" w:eastAsia="方正仿宋_GBK" w:hAnsi="宋体" w:cs="方正仿宋_GBK" w:hint="eastAsia"/>
        </w:rPr>
        <w:t>校服安全与质量应符合</w:t>
      </w:r>
      <w:r>
        <w:rPr>
          <w:rFonts w:ascii="宋体" w:eastAsia="方正仿宋_GBK" w:hAnsi="宋体" w:cs="方正仿宋_GBK" w:hint="eastAsia"/>
        </w:rPr>
        <w:t>GB18401</w:t>
      </w:r>
      <w:r>
        <w:rPr>
          <w:rFonts w:ascii="宋体" w:eastAsia="方正仿宋_GBK" w:hAnsi="宋体" w:cs="方正仿宋_GBK" w:hint="eastAsia"/>
        </w:rPr>
        <w:t>《国家纺织产品基本安全技术规范》、</w:t>
      </w:r>
      <w:r>
        <w:rPr>
          <w:rFonts w:ascii="宋体" w:eastAsia="方正仿宋_GBK" w:hAnsi="宋体" w:cs="方正仿宋_GBK" w:hint="eastAsia"/>
        </w:rPr>
        <w:t>GB31701</w:t>
      </w:r>
      <w:r>
        <w:rPr>
          <w:rFonts w:ascii="宋体" w:eastAsia="方正仿宋_GBK" w:hAnsi="宋体" w:cs="方正仿宋_GBK" w:hint="eastAsia"/>
        </w:rPr>
        <w:t>《婴幼儿及儿童纺织产品安全技术规范》、</w:t>
      </w:r>
      <w:r>
        <w:rPr>
          <w:rFonts w:ascii="宋体" w:eastAsia="方正仿宋_GBK" w:hAnsi="宋体" w:cs="方正仿宋_GBK" w:hint="eastAsia"/>
        </w:rPr>
        <w:t>GB/T31888</w:t>
      </w:r>
      <w:r>
        <w:rPr>
          <w:rFonts w:ascii="宋体" w:eastAsia="方正仿宋_GBK" w:hAnsi="宋体" w:cs="方正仿宋_GBK" w:hint="eastAsia"/>
        </w:rPr>
        <w:t>《中小学生校服》、</w:t>
      </w:r>
      <w:r>
        <w:rPr>
          <w:rFonts w:ascii="宋体" w:eastAsia="方正仿宋_GBK" w:hAnsi="宋体" w:cs="方正仿宋_GBK" w:hint="eastAsia"/>
        </w:rPr>
        <w:t>GB/T23328</w:t>
      </w:r>
      <w:r>
        <w:rPr>
          <w:rFonts w:ascii="宋体" w:eastAsia="方正仿宋_GBK" w:hAnsi="宋体" w:cs="方正仿宋_GBK" w:hint="eastAsia"/>
        </w:rPr>
        <w:t>《机织学生服》、</w:t>
      </w:r>
      <w:r>
        <w:rPr>
          <w:rFonts w:ascii="宋体" w:eastAsia="方正仿宋_GBK" w:hAnsi="宋体" w:cs="方正仿宋_GBK" w:hint="eastAsia"/>
        </w:rPr>
        <w:t>GB/T22854</w:t>
      </w:r>
      <w:r>
        <w:rPr>
          <w:rFonts w:ascii="宋体" w:eastAsia="方正仿宋_GBK" w:hAnsi="宋体" w:cs="方正仿宋_GBK" w:hint="eastAsia"/>
        </w:rPr>
        <w:t>《针织学生服》等国家标准。</w:t>
      </w:r>
    </w:p>
    <w:p w14:paraId="7A9DB77D" w14:textId="77777777" w:rsidR="0041078C" w:rsidRDefault="001057BE">
      <w:pPr>
        <w:spacing w:line="600" w:lineRule="exact"/>
        <w:ind w:firstLineChars="200" w:firstLine="640"/>
        <w:jc w:val="left"/>
        <w:rPr>
          <w:rFonts w:ascii="宋体" w:eastAsia="方正仿宋_GBK" w:hAnsi="宋体" w:cs="方正仿宋_GBK"/>
        </w:rPr>
      </w:pPr>
      <w:r>
        <w:rPr>
          <w:rFonts w:ascii="宋体" w:eastAsia="方正楷体_GBK" w:hAnsi="宋体" w:cs="方正楷体_GBK" w:hint="eastAsia"/>
        </w:rPr>
        <w:t>（三）遵循育人原则。</w:t>
      </w:r>
      <w:r>
        <w:rPr>
          <w:rFonts w:ascii="宋体" w:eastAsia="方正仿宋_GBK" w:hAnsi="宋体" w:cs="方正仿宋_GBK" w:hint="eastAsia"/>
        </w:rPr>
        <w:t>校服式样设计要遵循学生成长规律，贴近地域文化特点，符合时代精神特征，并适度扣合传承民族文化需求，充分考虑学生体育运动与课间活动需要，突出育人功能。</w:t>
      </w:r>
    </w:p>
    <w:p w14:paraId="0F953F28" w14:textId="77777777" w:rsidR="0041078C" w:rsidRDefault="001057BE">
      <w:pPr>
        <w:pStyle w:val="3"/>
        <w:keepNext w:val="0"/>
        <w:keepLines w:val="0"/>
        <w:spacing w:line="600" w:lineRule="exact"/>
        <w:ind w:firstLineChars="200" w:firstLine="640"/>
        <w:rPr>
          <w:rFonts w:ascii="宋体" w:eastAsia="方正仿宋_GBK" w:hAnsi="宋体" w:cs="方正仿宋_GBK"/>
          <w:b w:val="0"/>
          <w:bCs w:val="0"/>
        </w:rPr>
      </w:pPr>
      <w:r>
        <w:rPr>
          <w:rFonts w:ascii="宋体" w:eastAsia="方正楷体_GBK" w:hAnsi="宋体" w:cs="方正楷体_GBK" w:hint="eastAsia"/>
          <w:b w:val="0"/>
          <w:bCs w:val="0"/>
        </w:rPr>
        <w:lastRenderedPageBreak/>
        <w:t>（四）遵循公平原则。</w:t>
      </w:r>
      <w:r>
        <w:rPr>
          <w:rFonts w:ascii="宋体" w:eastAsia="方正仿宋_GBK" w:hAnsi="宋体" w:cs="方正仿宋_GBK" w:hint="eastAsia"/>
          <w:b w:val="0"/>
          <w:bCs w:val="0"/>
        </w:rPr>
        <w:t>区教育局、区市场监管局、各中小学校要遵照《中华人民共和国反垄断法》《财政部关于促进政府采购公平竞争优化营商环境的通知》（财库〔</w:t>
      </w:r>
      <w:r>
        <w:rPr>
          <w:rFonts w:ascii="宋体" w:eastAsia="方正仿宋_GBK" w:hAnsi="宋体" w:cs="方正仿宋_GBK" w:hint="eastAsia"/>
          <w:b w:val="0"/>
          <w:bCs w:val="0"/>
        </w:rPr>
        <w:t>2019</w:t>
      </w:r>
      <w:r>
        <w:rPr>
          <w:rFonts w:ascii="宋体" w:eastAsia="方正仿宋_GBK" w:hAnsi="宋体" w:cs="方正仿宋_GBK" w:hint="eastAsia"/>
          <w:b w:val="0"/>
          <w:bCs w:val="0"/>
        </w:rPr>
        <w:t>〕</w:t>
      </w:r>
      <w:r>
        <w:rPr>
          <w:rFonts w:ascii="宋体" w:eastAsia="方正仿宋_GBK" w:hAnsi="宋体" w:cs="方正仿宋_GBK" w:hint="eastAsia"/>
          <w:b w:val="0"/>
          <w:bCs w:val="0"/>
        </w:rPr>
        <w:t>38</w:t>
      </w:r>
      <w:r>
        <w:rPr>
          <w:rFonts w:ascii="宋体" w:eastAsia="方正仿宋_GBK" w:hAnsi="宋体" w:cs="方正仿宋_GBK" w:hint="eastAsia"/>
          <w:b w:val="0"/>
          <w:bCs w:val="0"/>
        </w:rPr>
        <w:t>号）等有关要求，不得违反市场竞争原则，擅自采取“定点”“定商标”等方式干涉交易；不得通过入围方式设置备选库，名录库、资格库；不得对本地校服生产企业采取地方保护，不得滥用行政权力，妨碍供应商进入本地，限定或变相限定购买特定经营者提供的商品。</w:t>
      </w:r>
    </w:p>
    <w:p w14:paraId="6BA4A809" w14:textId="77777777" w:rsidR="0041078C" w:rsidRDefault="001057BE">
      <w:pPr>
        <w:spacing w:line="600" w:lineRule="exact"/>
        <w:ind w:firstLineChars="200" w:firstLine="640"/>
        <w:jc w:val="left"/>
        <w:rPr>
          <w:rFonts w:ascii="宋体" w:eastAsia="方正黑体_GBK" w:hAnsi="宋体" w:cs="方正黑体_GBK"/>
        </w:rPr>
      </w:pPr>
      <w:r>
        <w:rPr>
          <w:rFonts w:ascii="宋体" w:eastAsia="方正黑体_GBK" w:hAnsi="宋体" w:cs="方正黑体_GBK" w:hint="eastAsia"/>
        </w:rPr>
        <w:t>三、信息公开透明，确定选购模式</w:t>
      </w:r>
    </w:p>
    <w:p w14:paraId="26CF5E8D" w14:textId="77777777" w:rsidR="0041078C" w:rsidRDefault="001057BE">
      <w:pPr>
        <w:spacing w:line="600" w:lineRule="exact"/>
        <w:ind w:firstLineChars="200" w:firstLine="640"/>
        <w:jc w:val="left"/>
        <w:rPr>
          <w:rFonts w:ascii="宋体" w:eastAsia="方正仿宋_GBK" w:hAnsi="宋体" w:cs="方正仿宋_GBK"/>
        </w:rPr>
      </w:pPr>
      <w:r>
        <w:rPr>
          <w:rFonts w:ascii="宋体" w:eastAsia="方正楷体_GBK" w:hAnsi="宋体" w:cs="方正楷体_GBK" w:hint="eastAsia"/>
        </w:rPr>
        <w:t>（一）明确采购主体。</w:t>
      </w:r>
      <w:r>
        <w:rPr>
          <w:rFonts w:ascii="宋体" w:eastAsia="方正仿宋_GBK" w:hAnsi="宋体" w:cs="方正仿宋_GBK" w:hint="eastAsia"/>
        </w:rPr>
        <w:t>学校要起组织和引导作用，建立健全校服着装管理制度，以学生家长为采购主体，纳入学校</w:t>
      </w:r>
      <w:r>
        <w:rPr>
          <w:rFonts w:ascii="宋体" w:eastAsia="方正仿宋_GBK" w:hAnsi="宋体" w:cs="方正仿宋_GBK" w:hint="eastAsia"/>
        </w:rPr>
        <w:t>“三重一大”事项管理，以家长和学生作为校服选用的主要参与者，切实做好校服征订意愿搜集工作，充分体现学生自愿购买校服的原则。</w:t>
      </w:r>
    </w:p>
    <w:p w14:paraId="7C6B15AB" w14:textId="77777777" w:rsidR="0041078C" w:rsidRDefault="001057BE">
      <w:pPr>
        <w:spacing w:line="600" w:lineRule="exact"/>
        <w:ind w:firstLineChars="200" w:firstLine="640"/>
        <w:jc w:val="left"/>
        <w:rPr>
          <w:rFonts w:ascii="方正仿宋_GBK" w:eastAsia="方正仿宋_GBK" w:hAnsi="方正仿宋_GBK" w:cs="方正仿宋_GBK"/>
        </w:rPr>
      </w:pPr>
      <w:r>
        <w:rPr>
          <w:rFonts w:ascii="宋体" w:eastAsia="方正楷体_GBK" w:hAnsi="宋体" w:cs="方正楷体_GBK" w:hint="eastAsia"/>
        </w:rPr>
        <w:t>（二）明确选用模式。</w:t>
      </w:r>
      <w:r>
        <w:rPr>
          <w:rFonts w:ascii="方正仿宋_GBK" w:eastAsia="方正仿宋_GBK" w:hAnsi="方正仿宋_GBK" w:cs="方正仿宋_GBK" w:hint="eastAsia"/>
        </w:rPr>
        <w:t>源城区成立“班</w:t>
      </w:r>
      <w:r>
        <w:rPr>
          <w:rFonts w:ascii="方正仿宋_GBK" w:eastAsia="方正仿宋_GBK" w:hAnsi="方正仿宋_GBK" w:cs="方正仿宋_GBK" w:hint="eastAsia"/>
        </w:rPr>
        <w:t>-</w:t>
      </w:r>
      <w:r>
        <w:rPr>
          <w:rFonts w:ascii="方正仿宋_GBK" w:eastAsia="方正仿宋_GBK" w:hAnsi="方正仿宋_GBK" w:cs="方正仿宋_GBK" w:hint="eastAsia"/>
        </w:rPr>
        <w:t>校</w:t>
      </w:r>
      <w:r>
        <w:rPr>
          <w:rFonts w:ascii="方正仿宋_GBK" w:eastAsia="方正仿宋_GBK" w:hAnsi="方正仿宋_GBK" w:cs="方正仿宋_GBK" w:hint="eastAsia"/>
        </w:rPr>
        <w:t>-</w:t>
      </w:r>
      <w:r>
        <w:rPr>
          <w:rFonts w:ascii="方正仿宋_GBK" w:eastAsia="方正仿宋_GBK" w:hAnsi="方正仿宋_GBK" w:cs="方正仿宋_GBK" w:hint="eastAsia"/>
        </w:rPr>
        <w:t>区”三级校服选用组织，广泛征集学生家长意见、服装专家意见，设计遵循学生成长规律，适合学生体育运动与课间活动需要，突出育人功能，贴近源城文化特点，符合时代精神特征的源城学生校服款式。区级校服选用组织要根据少数服从多数原则，选定多数学校确定的校服款式作为统一款式。</w:t>
      </w:r>
    </w:p>
    <w:p w14:paraId="332B4825" w14:textId="77777777" w:rsidR="0041078C" w:rsidRDefault="001057BE">
      <w:pPr>
        <w:spacing w:line="600" w:lineRule="exact"/>
        <w:ind w:firstLineChars="200" w:firstLine="640"/>
        <w:jc w:val="left"/>
        <w:rPr>
          <w:rFonts w:ascii="宋体" w:eastAsia="方正仿宋_GBK" w:hAnsi="宋体" w:cs="方正仿宋_GBK"/>
        </w:rPr>
      </w:pPr>
      <w:r>
        <w:rPr>
          <w:rFonts w:ascii="宋体" w:eastAsia="方正楷体_GBK" w:hAnsi="宋体" w:cs="方正楷体_GBK" w:hint="eastAsia"/>
        </w:rPr>
        <w:t>（三）规范选购管理</w:t>
      </w:r>
      <w:r>
        <w:rPr>
          <w:rFonts w:ascii="宋体" w:eastAsia="方正楷体_GBK" w:hAnsi="宋体" w:cs="方正楷体_GBK" w:hint="eastAsia"/>
        </w:rPr>
        <w:t>。中小学生</w:t>
      </w:r>
      <w:r>
        <w:rPr>
          <w:rFonts w:ascii="宋体" w:eastAsia="方正仿宋_GBK" w:hAnsi="宋体" w:cs="方正仿宋_GBK" w:hint="eastAsia"/>
        </w:rPr>
        <w:t>校服由市场自由生产和购销，</w:t>
      </w:r>
      <w:r>
        <w:rPr>
          <w:rFonts w:ascii="宋体" w:eastAsia="方正仿宋_GBK" w:hAnsi="宋体" w:cs="方正仿宋_GBK" w:hint="eastAsia"/>
        </w:rPr>
        <w:t>学校不得委托家长委员会签订校服采购合同、代收取校服费用，不得组织学生“定点”购买校服，由学生家长自行完成购买。</w:t>
      </w:r>
    </w:p>
    <w:p w14:paraId="1E7B7335" w14:textId="77777777" w:rsidR="0041078C" w:rsidRDefault="001057BE">
      <w:pPr>
        <w:spacing w:line="600" w:lineRule="exact"/>
        <w:ind w:firstLineChars="200" w:firstLine="640"/>
        <w:jc w:val="left"/>
        <w:rPr>
          <w:rFonts w:ascii="宋体" w:eastAsia="方正黑体_GBK" w:hAnsi="宋体" w:cs="方正黑体_GBK"/>
        </w:rPr>
      </w:pPr>
      <w:r>
        <w:rPr>
          <w:rFonts w:ascii="宋体" w:eastAsia="方正黑体_GBK" w:hAnsi="宋体" w:cs="方正黑体_GBK" w:hint="eastAsia"/>
        </w:rPr>
        <w:t>四、强化监督管理，加强服务保障</w:t>
      </w:r>
    </w:p>
    <w:p w14:paraId="00FF81D6" w14:textId="77777777" w:rsidR="0041078C" w:rsidRDefault="001057BE">
      <w:pPr>
        <w:pStyle w:val="a3"/>
        <w:tabs>
          <w:tab w:val="left" w:pos="2730"/>
        </w:tabs>
        <w:spacing w:line="600" w:lineRule="exact"/>
        <w:ind w:firstLineChars="200" w:firstLine="640"/>
        <w:rPr>
          <w:rFonts w:ascii="宋体" w:eastAsia="方正仿宋_GBK" w:hAnsi="宋体" w:cs="方正仿宋_GBK"/>
          <w:snapToGrid w:val="0"/>
          <w:color w:val="000000"/>
          <w:szCs w:val="32"/>
        </w:rPr>
      </w:pPr>
      <w:r>
        <w:rPr>
          <w:rFonts w:ascii="宋体" w:eastAsia="方正楷体_GBK" w:hAnsi="宋体" w:cs="方正楷体_GBK" w:hint="eastAsia"/>
          <w:snapToGrid w:val="0"/>
          <w:color w:val="000000"/>
          <w:szCs w:val="32"/>
        </w:rPr>
        <w:lastRenderedPageBreak/>
        <w:t>（一）加强日常管理。</w:t>
      </w:r>
      <w:r>
        <w:rPr>
          <w:rFonts w:ascii="宋体" w:eastAsia="方正仿宋_GBK" w:hAnsi="宋体" w:cs="方正仿宋_GBK" w:hint="eastAsia"/>
          <w:snapToGrid w:val="0"/>
          <w:color w:val="000000"/>
          <w:szCs w:val="32"/>
        </w:rPr>
        <w:t>学校加强对学生家长宣传校服质量标准，树立学生家长校服质量安全意识，对学生家长反映的有关校服质量问题线索，要及时向区教育局、区市场监管局反映，将区市场监管局的调查结果及时反馈给学生家长。</w:t>
      </w:r>
    </w:p>
    <w:p w14:paraId="6524B074" w14:textId="77777777" w:rsidR="0041078C" w:rsidRDefault="001057BE">
      <w:pPr>
        <w:pStyle w:val="a3"/>
        <w:tabs>
          <w:tab w:val="left" w:pos="2730"/>
        </w:tabs>
        <w:spacing w:line="600" w:lineRule="exact"/>
        <w:ind w:firstLineChars="200" w:firstLine="640"/>
        <w:rPr>
          <w:rFonts w:ascii="宋体" w:eastAsia="方正仿宋_GBK" w:hAnsi="宋体" w:cs="方正仿宋_GBK"/>
          <w:snapToGrid w:val="0"/>
          <w:color w:val="000000"/>
          <w:szCs w:val="32"/>
        </w:rPr>
      </w:pPr>
      <w:r>
        <w:rPr>
          <w:rFonts w:ascii="宋体" w:eastAsia="方正楷体_GBK" w:hAnsi="宋体" w:cs="方正楷体_GBK" w:hint="eastAsia"/>
          <w:snapToGrid w:val="0"/>
          <w:color w:val="000000"/>
          <w:szCs w:val="32"/>
        </w:rPr>
        <w:t>（二）加强质量检查。</w:t>
      </w:r>
      <w:r>
        <w:rPr>
          <w:rFonts w:ascii="宋体" w:eastAsia="方正仿宋_GBK" w:hAnsi="宋体" w:cs="方正仿宋_GBK" w:hint="eastAsia"/>
          <w:snapToGrid w:val="0"/>
          <w:color w:val="000000"/>
          <w:szCs w:val="32"/>
        </w:rPr>
        <w:t>区市场监管局要加强对校服供货企业日常监督检查，督促企业落实产品质量主体责任，建立和完善质量管理体，坚决杜绝劣质校服流入校园，并定期向各学校通报出现质量问题的校服供应企业名单。</w:t>
      </w:r>
    </w:p>
    <w:p w14:paraId="4B923772" w14:textId="77777777" w:rsidR="0041078C" w:rsidRDefault="001057BE">
      <w:pPr>
        <w:pStyle w:val="a3"/>
        <w:tabs>
          <w:tab w:val="left" w:pos="2730"/>
        </w:tabs>
        <w:spacing w:line="600" w:lineRule="exact"/>
        <w:ind w:firstLineChars="200" w:firstLine="640"/>
        <w:rPr>
          <w:rFonts w:ascii="宋体" w:eastAsia="方正仿宋_GBK" w:hAnsi="宋体" w:cs="方正仿宋_GBK"/>
          <w:snapToGrid w:val="0"/>
          <w:color w:val="000000"/>
          <w:szCs w:val="32"/>
        </w:rPr>
      </w:pPr>
      <w:r>
        <w:rPr>
          <w:rFonts w:ascii="宋体" w:eastAsia="方正楷体_GBK" w:hAnsi="宋体" w:cs="方正楷体_GBK" w:hint="eastAsia"/>
          <w:snapToGrid w:val="0"/>
          <w:color w:val="000000"/>
          <w:szCs w:val="32"/>
        </w:rPr>
        <w:t>（三）加强统筹发展。</w:t>
      </w:r>
      <w:r>
        <w:rPr>
          <w:rFonts w:ascii="宋体" w:eastAsia="方正仿宋_GBK" w:hAnsi="宋体" w:cs="方正仿宋_GBK" w:hint="eastAsia"/>
          <w:snapToGrid w:val="0"/>
          <w:color w:val="000000"/>
          <w:szCs w:val="32"/>
        </w:rPr>
        <w:t>区教育局、区市场监管局加强统筹，指导区域内校服供应企业建立健全校服售后服务体系，为学生家长购买校服提供便利；畅</w:t>
      </w:r>
      <w:r>
        <w:rPr>
          <w:rFonts w:ascii="宋体" w:eastAsia="方正仿宋_GBK" w:hAnsi="宋体" w:cs="方正仿宋_GBK" w:hint="eastAsia"/>
          <w:snapToGrid w:val="0"/>
          <w:color w:val="000000"/>
          <w:szCs w:val="32"/>
        </w:rPr>
        <w:t>通校服意见反映渠道，及时核实处理师生和家长反映的问题。</w:t>
      </w:r>
    </w:p>
    <w:p w14:paraId="4365E588" w14:textId="77777777" w:rsidR="0041078C" w:rsidRDefault="001057BE">
      <w:pPr>
        <w:pStyle w:val="a3"/>
        <w:tabs>
          <w:tab w:val="left" w:pos="2730"/>
        </w:tabs>
        <w:spacing w:line="600" w:lineRule="exact"/>
        <w:ind w:firstLineChars="200" w:firstLine="640"/>
        <w:rPr>
          <w:rFonts w:ascii="宋体" w:eastAsia="方正仿宋_GBK" w:hAnsi="宋体" w:cs="方正仿宋_GBK"/>
          <w:snapToGrid w:val="0"/>
          <w:color w:val="000000"/>
          <w:szCs w:val="32"/>
        </w:rPr>
      </w:pPr>
      <w:r>
        <w:rPr>
          <w:rFonts w:ascii="宋体" w:eastAsia="方正楷体_GBK" w:hAnsi="宋体" w:cs="方正楷体_GBK" w:hint="eastAsia"/>
          <w:snapToGrid w:val="0"/>
          <w:color w:val="000000"/>
          <w:szCs w:val="32"/>
        </w:rPr>
        <w:t>（四）落实保障措施。</w:t>
      </w:r>
      <w:r>
        <w:rPr>
          <w:rFonts w:ascii="宋体" w:eastAsia="方正仿宋_GBK" w:hAnsi="宋体" w:cs="方正仿宋_GBK" w:hint="eastAsia"/>
          <w:snapToGrid w:val="0"/>
          <w:color w:val="000000"/>
          <w:szCs w:val="32"/>
        </w:rPr>
        <w:t>学校要结合实际加大校服保障力度，逐步使更多学生能够穿着校服，对家庭贫困学生、革命烈士子女、孤儿、残疾儿童等，要采取多种措施无偿提供校服，减轻其家庭经济负担。</w:t>
      </w:r>
    </w:p>
    <w:p w14:paraId="3723796F" w14:textId="77777777" w:rsidR="0041078C" w:rsidRDefault="001057BE">
      <w:pPr>
        <w:spacing w:line="600" w:lineRule="exact"/>
        <w:ind w:firstLineChars="200" w:firstLine="640"/>
        <w:jc w:val="left"/>
        <w:rPr>
          <w:rFonts w:ascii="宋体" w:eastAsia="方正仿宋_GBK" w:hAnsi="宋体" w:cs="方正仿宋_GBK"/>
        </w:rPr>
      </w:pPr>
      <w:r>
        <w:rPr>
          <w:rFonts w:ascii="宋体" w:eastAsia="方正楷体_GBK" w:hAnsi="宋体" w:cs="方正楷体_GBK" w:hint="eastAsia"/>
          <w:snapToGrid w:val="0"/>
          <w:color w:val="000000"/>
        </w:rPr>
        <w:t>（五）加大宣传力度。</w:t>
      </w:r>
      <w:r>
        <w:rPr>
          <w:rFonts w:ascii="宋体" w:eastAsia="方正仿宋_GBK" w:hAnsi="宋体" w:cs="方正仿宋_GBK" w:hint="eastAsia"/>
          <w:snapToGrid w:val="0"/>
          <w:color w:val="000000"/>
        </w:rPr>
        <w:t>学校要加强校服管理的有关政策的宣传解读，适时组织学校管理人员、教师开展校服管理的政策培训；各学校要采取召开家长会、</w:t>
      </w:r>
      <w:proofErr w:type="gramStart"/>
      <w:r>
        <w:rPr>
          <w:rFonts w:ascii="宋体" w:eastAsia="方正仿宋_GBK" w:hAnsi="宋体" w:cs="方正仿宋_GBK" w:hint="eastAsia"/>
          <w:snapToGrid w:val="0"/>
          <w:color w:val="000000"/>
        </w:rPr>
        <w:t>致家长</w:t>
      </w:r>
      <w:proofErr w:type="gramEnd"/>
      <w:r>
        <w:rPr>
          <w:rFonts w:ascii="宋体" w:eastAsia="方正仿宋_GBK" w:hAnsi="宋体" w:cs="方正仿宋_GBK" w:hint="eastAsia"/>
          <w:snapToGrid w:val="0"/>
          <w:color w:val="000000"/>
        </w:rPr>
        <w:t>一封信等形式对家长开展校服管理政策宣传。通过新媒介、源城发布、河源教育等方式向社会宣传和解读校服管理政策。</w:t>
      </w:r>
    </w:p>
    <w:p w14:paraId="66F667CC" w14:textId="77777777" w:rsidR="0041078C" w:rsidRDefault="001057BE">
      <w:pPr>
        <w:pStyle w:val="a3"/>
        <w:tabs>
          <w:tab w:val="left" w:pos="2730"/>
        </w:tabs>
        <w:spacing w:line="600" w:lineRule="exact"/>
        <w:ind w:firstLineChars="200" w:firstLine="640"/>
        <w:rPr>
          <w:rFonts w:ascii="宋体" w:eastAsia="方正仿宋_GBK" w:hAnsi="宋体" w:cs="方正仿宋_GBK"/>
          <w:snapToGrid w:val="0"/>
          <w:color w:val="000000"/>
          <w:szCs w:val="32"/>
        </w:rPr>
      </w:pPr>
      <w:r>
        <w:rPr>
          <w:rFonts w:ascii="宋体" w:eastAsia="方正楷体_GBK" w:hAnsi="宋体" w:cs="方正楷体_GBK" w:hint="eastAsia"/>
          <w:snapToGrid w:val="0"/>
          <w:color w:val="000000"/>
          <w:szCs w:val="32"/>
        </w:rPr>
        <w:t>（六）严格责任追究。</w:t>
      </w:r>
      <w:r>
        <w:rPr>
          <w:rFonts w:ascii="宋体" w:eastAsia="方正仿宋_GBK" w:hAnsi="宋体" w:cs="方正仿宋_GBK" w:hint="eastAsia"/>
          <w:snapToGrid w:val="0"/>
          <w:szCs w:val="32"/>
        </w:rPr>
        <w:t>教育主管部</w:t>
      </w:r>
      <w:r>
        <w:rPr>
          <w:rFonts w:ascii="宋体" w:eastAsia="方正仿宋_GBK" w:hAnsi="宋体" w:cs="方正仿宋_GBK" w:hint="eastAsia"/>
          <w:snapToGrid w:val="0"/>
          <w:szCs w:val="32"/>
        </w:rPr>
        <w:t>门可结合实际建立本地校服供货企业“红榜”和“黑名单”制度。教育主管部门根据有关</w:t>
      </w:r>
      <w:r>
        <w:rPr>
          <w:rFonts w:ascii="宋体" w:eastAsia="方正仿宋_GBK" w:hAnsi="宋体" w:cs="方正仿宋_GBK" w:hint="eastAsia"/>
          <w:snapToGrid w:val="0"/>
          <w:szCs w:val="32"/>
        </w:rPr>
        <w:lastRenderedPageBreak/>
        <w:t>部门、学校等单位反馈的情况，对诚实守信、质量优良、信誉良好、满意度高、售后服务优的校服供货企业纳入“红榜”并公开发布，供学校、学生及家长选购校服时优先选择。教育主管部门根据市场监督管理部门监督抽查结果，将连续两年抽检强制性标准不合格的校服供货企业列入“黑名单”，三年内各级教育主管部门和学校不得向其采购校服。</w:t>
      </w:r>
      <w:r>
        <w:rPr>
          <w:rFonts w:ascii="宋体" w:eastAsia="方正仿宋_GBK" w:hAnsi="宋体" w:cs="方正仿宋_GBK" w:hint="eastAsia"/>
          <w:snapToGrid w:val="0"/>
          <w:color w:val="000000"/>
          <w:szCs w:val="32"/>
        </w:rPr>
        <w:t>学校、相关部门和机构工作人员在校服选用和采购过程中，未规范履行职责，存在违反程序、收受回扣、滥用职权、徇私舞弊等行为的，由相关</w:t>
      </w:r>
      <w:r>
        <w:rPr>
          <w:rFonts w:ascii="宋体" w:eastAsia="方正仿宋_GBK" w:hAnsi="宋体" w:cs="方正仿宋_GBK" w:hint="eastAsia"/>
          <w:snapToGrid w:val="0"/>
          <w:color w:val="000000"/>
          <w:szCs w:val="32"/>
        </w:rPr>
        <w:t>职能部门依法处理；涉嫌构成犯罪的，依法移送司法机关处理。</w:t>
      </w:r>
    </w:p>
    <w:p w14:paraId="15F8DA19" w14:textId="77777777" w:rsidR="0041078C" w:rsidRDefault="001057BE">
      <w:pPr>
        <w:pStyle w:val="a3"/>
        <w:tabs>
          <w:tab w:val="left" w:pos="2730"/>
        </w:tabs>
        <w:spacing w:line="600" w:lineRule="exact"/>
        <w:ind w:firstLineChars="200" w:firstLine="640"/>
        <w:rPr>
          <w:rFonts w:ascii="宋体" w:eastAsia="方正仿宋_GBK" w:hAnsi="宋体" w:cs="方正仿宋_GBK"/>
          <w:snapToGrid w:val="0"/>
          <w:color w:val="000000"/>
          <w:szCs w:val="32"/>
        </w:rPr>
      </w:pPr>
      <w:r>
        <w:rPr>
          <w:rFonts w:ascii="宋体" w:eastAsia="方正仿宋_GBK" w:hAnsi="宋体" w:cs="方正仿宋_GBK" w:hint="eastAsia"/>
          <w:snapToGrid w:val="0"/>
          <w:color w:val="000000"/>
          <w:szCs w:val="32"/>
        </w:rPr>
        <w:t>全区公办中小学校按照本通知执行。民办中小学校参照执行。</w:t>
      </w:r>
    </w:p>
    <w:p w14:paraId="06D3B485" w14:textId="77777777" w:rsidR="0041078C" w:rsidRDefault="0041078C">
      <w:pPr>
        <w:pStyle w:val="a3"/>
        <w:tabs>
          <w:tab w:val="left" w:pos="2730"/>
        </w:tabs>
        <w:spacing w:line="600" w:lineRule="exact"/>
        <w:ind w:firstLineChars="200" w:firstLine="640"/>
        <w:rPr>
          <w:rFonts w:ascii="宋体" w:eastAsia="方正仿宋_GBK" w:hAnsi="宋体" w:cs="方正仿宋_GBK"/>
          <w:snapToGrid w:val="0"/>
          <w:color w:val="000000"/>
          <w:szCs w:val="32"/>
        </w:rPr>
      </w:pPr>
    </w:p>
    <w:p w14:paraId="02C11814" w14:textId="77777777" w:rsidR="0041078C" w:rsidRDefault="001057BE">
      <w:pPr>
        <w:pStyle w:val="a3"/>
        <w:tabs>
          <w:tab w:val="left" w:pos="2730"/>
        </w:tabs>
        <w:spacing w:line="600" w:lineRule="exact"/>
        <w:ind w:firstLineChars="200" w:firstLine="640"/>
        <w:rPr>
          <w:rFonts w:ascii="宋体" w:eastAsia="方正小标宋_GBK" w:hAnsi="宋体" w:cs="方正小标宋_GBK"/>
          <w:snapToGrid w:val="0"/>
          <w:color w:val="000000"/>
          <w:sz w:val="36"/>
          <w:szCs w:val="36"/>
        </w:rPr>
      </w:pPr>
      <w:r>
        <w:rPr>
          <w:rFonts w:ascii="宋体" w:eastAsia="方正仿宋_GBK" w:hAnsi="宋体" w:cs="方正仿宋_GBK" w:hint="eastAsia"/>
          <w:snapToGrid w:val="0"/>
          <w:color w:val="000000"/>
          <w:szCs w:val="32"/>
        </w:rPr>
        <w:t>附件：源城区中小学校（幼儿园）校服选购工作指引</w:t>
      </w:r>
    </w:p>
    <w:p w14:paraId="44C56EDD" w14:textId="77777777" w:rsidR="0041078C" w:rsidRDefault="0041078C">
      <w:pPr>
        <w:pStyle w:val="a3"/>
        <w:tabs>
          <w:tab w:val="left" w:pos="2730"/>
        </w:tabs>
        <w:spacing w:line="600" w:lineRule="exact"/>
        <w:ind w:firstLineChars="200" w:firstLine="720"/>
        <w:jc w:val="center"/>
        <w:rPr>
          <w:rFonts w:ascii="宋体" w:eastAsia="方正小标宋_GBK" w:hAnsi="宋体" w:cs="方正小标宋_GBK"/>
          <w:snapToGrid w:val="0"/>
          <w:color w:val="000000"/>
          <w:sz w:val="36"/>
          <w:szCs w:val="36"/>
        </w:rPr>
      </w:pPr>
    </w:p>
    <w:p w14:paraId="653AE595" w14:textId="77777777" w:rsidR="0041078C" w:rsidRDefault="0041078C">
      <w:pPr>
        <w:pStyle w:val="a3"/>
        <w:tabs>
          <w:tab w:val="left" w:pos="2730"/>
        </w:tabs>
        <w:spacing w:line="600" w:lineRule="exact"/>
        <w:ind w:firstLineChars="200" w:firstLine="720"/>
        <w:jc w:val="center"/>
        <w:rPr>
          <w:rFonts w:ascii="宋体" w:eastAsia="方正小标宋_GBK" w:hAnsi="宋体" w:cs="方正小标宋_GBK"/>
          <w:snapToGrid w:val="0"/>
          <w:color w:val="000000"/>
          <w:sz w:val="36"/>
          <w:szCs w:val="36"/>
        </w:rPr>
      </w:pPr>
    </w:p>
    <w:p w14:paraId="1F86790C" w14:textId="77777777" w:rsidR="0041078C" w:rsidRDefault="0041078C">
      <w:pPr>
        <w:pStyle w:val="a3"/>
        <w:tabs>
          <w:tab w:val="left" w:pos="2730"/>
        </w:tabs>
        <w:spacing w:line="600" w:lineRule="exact"/>
        <w:ind w:firstLineChars="200" w:firstLine="720"/>
        <w:jc w:val="center"/>
        <w:rPr>
          <w:rFonts w:ascii="宋体" w:eastAsia="方正小标宋_GBK" w:hAnsi="宋体" w:cs="方正小标宋_GBK"/>
          <w:snapToGrid w:val="0"/>
          <w:color w:val="000000"/>
          <w:sz w:val="36"/>
          <w:szCs w:val="36"/>
        </w:rPr>
      </w:pPr>
    </w:p>
    <w:p w14:paraId="04DE74C4" w14:textId="77777777" w:rsidR="0041078C" w:rsidRDefault="0041078C">
      <w:pPr>
        <w:pStyle w:val="a3"/>
        <w:tabs>
          <w:tab w:val="left" w:pos="2730"/>
        </w:tabs>
        <w:spacing w:line="600" w:lineRule="exact"/>
        <w:ind w:firstLineChars="200" w:firstLine="720"/>
        <w:jc w:val="center"/>
        <w:rPr>
          <w:rFonts w:ascii="宋体" w:eastAsia="方正小标宋_GBK" w:hAnsi="宋体" w:cs="方正小标宋_GBK"/>
          <w:snapToGrid w:val="0"/>
          <w:color w:val="000000"/>
          <w:sz w:val="36"/>
          <w:szCs w:val="36"/>
        </w:rPr>
      </w:pPr>
    </w:p>
    <w:p w14:paraId="6532278B" w14:textId="77777777" w:rsidR="0041078C" w:rsidRDefault="0041078C">
      <w:pPr>
        <w:pStyle w:val="a3"/>
        <w:tabs>
          <w:tab w:val="left" w:pos="2730"/>
        </w:tabs>
        <w:spacing w:line="600" w:lineRule="exact"/>
        <w:ind w:firstLineChars="200" w:firstLine="720"/>
        <w:jc w:val="center"/>
        <w:rPr>
          <w:rFonts w:ascii="宋体" w:eastAsia="方正小标宋_GBK" w:hAnsi="宋体" w:cs="方正小标宋_GBK"/>
          <w:snapToGrid w:val="0"/>
          <w:color w:val="000000"/>
          <w:sz w:val="36"/>
          <w:szCs w:val="36"/>
        </w:rPr>
      </w:pPr>
    </w:p>
    <w:p w14:paraId="5023DD02" w14:textId="77777777" w:rsidR="0041078C" w:rsidRDefault="0041078C">
      <w:pPr>
        <w:pStyle w:val="a3"/>
        <w:tabs>
          <w:tab w:val="left" w:pos="2730"/>
        </w:tabs>
        <w:spacing w:line="600" w:lineRule="exact"/>
        <w:ind w:firstLineChars="200" w:firstLine="720"/>
        <w:jc w:val="center"/>
        <w:rPr>
          <w:rFonts w:ascii="宋体" w:eastAsia="方正小标宋_GBK" w:hAnsi="宋体" w:cs="方正小标宋_GBK"/>
          <w:snapToGrid w:val="0"/>
          <w:color w:val="000000"/>
          <w:sz w:val="36"/>
          <w:szCs w:val="36"/>
        </w:rPr>
      </w:pPr>
    </w:p>
    <w:p w14:paraId="0AE26395" w14:textId="77777777" w:rsidR="0041078C" w:rsidRDefault="0041078C">
      <w:pPr>
        <w:pStyle w:val="a3"/>
        <w:tabs>
          <w:tab w:val="left" w:pos="2730"/>
        </w:tabs>
        <w:spacing w:line="600" w:lineRule="exact"/>
        <w:ind w:firstLineChars="200" w:firstLine="720"/>
        <w:jc w:val="center"/>
        <w:rPr>
          <w:rFonts w:ascii="宋体" w:eastAsia="方正小标宋_GBK" w:hAnsi="宋体" w:cs="方正小标宋_GBK"/>
          <w:snapToGrid w:val="0"/>
          <w:color w:val="000000"/>
          <w:sz w:val="36"/>
          <w:szCs w:val="36"/>
        </w:rPr>
      </w:pPr>
    </w:p>
    <w:p w14:paraId="2A12F40B" w14:textId="77777777" w:rsidR="0041078C" w:rsidRDefault="0041078C">
      <w:pPr>
        <w:pStyle w:val="a3"/>
        <w:tabs>
          <w:tab w:val="left" w:pos="2730"/>
        </w:tabs>
        <w:spacing w:line="600" w:lineRule="exact"/>
        <w:ind w:firstLineChars="200" w:firstLine="720"/>
        <w:jc w:val="center"/>
        <w:rPr>
          <w:rFonts w:ascii="宋体" w:eastAsia="方正小标宋_GBK" w:hAnsi="宋体" w:cs="方正小标宋_GBK"/>
          <w:snapToGrid w:val="0"/>
          <w:color w:val="000000"/>
          <w:sz w:val="36"/>
          <w:szCs w:val="36"/>
        </w:rPr>
      </w:pPr>
    </w:p>
    <w:p w14:paraId="34290437" w14:textId="77777777" w:rsidR="0041078C" w:rsidRDefault="0041078C">
      <w:pPr>
        <w:pStyle w:val="a3"/>
        <w:tabs>
          <w:tab w:val="left" w:pos="2730"/>
        </w:tabs>
        <w:spacing w:line="600" w:lineRule="exact"/>
        <w:ind w:firstLineChars="200" w:firstLine="720"/>
        <w:jc w:val="center"/>
        <w:rPr>
          <w:rFonts w:ascii="宋体" w:eastAsia="方正小标宋_GBK" w:hAnsi="宋体" w:cs="方正小标宋_GBK"/>
          <w:snapToGrid w:val="0"/>
          <w:color w:val="000000"/>
          <w:sz w:val="36"/>
          <w:szCs w:val="36"/>
        </w:rPr>
      </w:pPr>
    </w:p>
    <w:p w14:paraId="249390FE" w14:textId="77777777" w:rsidR="0041078C" w:rsidRDefault="0041078C">
      <w:pPr>
        <w:pStyle w:val="a3"/>
        <w:tabs>
          <w:tab w:val="left" w:pos="2730"/>
        </w:tabs>
        <w:spacing w:line="600" w:lineRule="exact"/>
        <w:ind w:firstLineChars="200" w:firstLine="720"/>
        <w:jc w:val="center"/>
        <w:rPr>
          <w:rFonts w:ascii="宋体" w:eastAsia="方正小标宋_GBK" w:hAnsi="宋体" w:cs="方正小标宋_GBK"/>
          <w:snapToGrid w:val="0"/>
          <w:color w:val="000000"/>
          <w:sz w:val="36"/>
          <w:szCs w:val="36"/>
        </w:rPr>
      </w:pPr>
    </w:p>
    <w:p w14:paraId="4C2E2009" w14:textId="77777777" w:rsidR="0041078C" w:rsidRDefault="0041078C">
      <w:pPr>
        <w:pStyle w:val="a3"/>
        <w:tabs>
          <w:tab w:val="left" w:pos="2730"/>
        </w:tabs>
        <w:spacing w:line="600" w:lineRule="exact"/>
        <w:ind w:firstLineChars="200" w:firstLine="720"/>
        <w:jc w:val="center"/>
        <w:rPr>
          <w:rFonts w:ascii="宋体" w:eastAsia="方正小标宋_GBK" w:hAnsi="宋体" w:cs="方正小标宋_GBK"/>
          <w:snapToGrid w:val="0"/>
          <w:color w:val="000000"/>
          <w:sz w:val="36"/>
          <w:szCs w:val="36"/>
        </w:rPr>
      </w:pPr>
    </w:p>
    <w:p w14:paraId="208FE937" w14:textId="77777777" w:rsidR="0041078C" w:rsidRDefault="001057BE">
      <w:pPr>
        <w:pStyle w:val="a3"/>
        <w:tabs>
          <w:tab w:val="left" w:pos="2730"/>
        </w:tabs>
        <w:spacing w:line="600" w:lineRule="exact"/>
        <w:ind w:firstLineChars="200" w:firstLine="720"/>
        <w:jc w:val="center"/>
        <w:rPr>
          <w:rFonts w:ascii="宋体" w:eastAsia="方正小标宋_GBK" w:hAnsi="宋体" w:cs="方正小标宋_GBK"/>
          <w:snapToGrid w:val="0"/>
          <w:color w:val="000000"/>
          <w:szCs w:val="32"/>
        </w:rPr>
      </w:pPr>
      <w:r>
        <w:rPr>
          <w:rFonts w:ascii="宋体" w:eastAsia="方正小标宋_GBK" w:hAnsi="宋体" w:cs="方正小标宋_GBK" w:hint="eastAsia"/>
          <w:snapToGrid w:val="0"/>
          <w:color w:val="000000"/>
          <w:sz w:val="36"/>
          <w:szCs w:val="36"/>
        </w:rPr>
        <w:lastRenderedPageBreak/>
        <w:t>源城区中小学校（幼儿园）校服选购工作指引</w:t>
      </w:r>
    </w:p>
    <w:p w14:paraId="4BF2A4B1" w14:textId="77777777" w:rsidR="0041078C" w:rsidRDefault="0041078C">
      <w:pPr>
        <w:pStyle w:val="a3"/>
        <w:tabs>
          <w:tab w:val="left" w:pos="2730"/>
        </w:tabs>
        <w:spacing w:line="600" w:lineRule="exact"/>
        <w:ind w:firstLineChars="200" w:firstLine="640"/>
        <w:rPr>
          <w:rFonts w:ascii="宋体" w:eastAsia="方正仿宋_GBK" w:hAnsi="宋体" w:cs="方正仿宋_GBK"/>
          <w:snapToGrid w:val="0"/>
          <w:color w:val="000000"/>
          <w:szCs w:val="32"/>
        </w:rPr>
      </w:pPr>
    </w:p>
    <w:p w14:paraId="36A4FF9B" w14:textId="77777777" w:rsidR="0041078C" w:rsidRDefault="001057BE">
      <w:pPr>
        <w:spacing w:line="600" w:lineRule="exact"/>
        <w:ind w:firstLineChars="200" w:firstLine="640"/>
        <w:rPr>
          <w:rFonts w:ascii="宋体" w:eastAsia="方正黑体_GBK" w:hAnsi="宋体" w:cs="方正黑体_GBK"/>
        </w:rPr>
      </w:pPr>
      <w:r>
        <w:rPr>
          <w:rFonts w:ascii="宋体" w:eastAsia="方正黑体_GBK" w:hAnsi="宋体" w:cs="方正黑体_GBK" w:hint="eastAsia"/>
        </w:rPr>
        <w:t>一、学校班子集体决策</w:t>
      </w:r>
    </w:p>
    <w:p w14:paraId="72EEA6F6" w14:textId="77777777" w:rsidR="0041078C" w:rsidRDefault="001057BE">
      <w:pPr>
        <w:spacing w:line="600" w:lineRule="exact"/>
        <w:ind w:firstLineChars="200" w:firstLine="640"/>
        <w:rPr>
          <w:rFonts w:ascii="宋体" w:eastAsia="方正仿宋_GBK" w:hAnsi="宋体" w:cs="方正仿宋_GBK"/>
        </w:rPr>
      </w:pPr>
      <w:r>
        <w:rPr>
          <w:rFonts w:ascii="宋体" w:eastAsia="方正仿宋_GBK" w:hAnsi="宋体" w:cs="方正仿宋_GBK" w:hint="eastAsia"/>
        </w:rPr>
        <w:t>学校按照“三重一大”事项要求，在深入论证、与家长委员会充分沟通的基础上，由学校班子集体决策，合理确定选用需求（包括校服全区统一款式、校服种类、套数、件数、质量技术参数、价格区间等），并制定校服选用工作方案。工作方案向区教育局报备，并向家长、社会公开。</w:t>
      </w:r>
    </w:p>
    <w:p w14:paraId="48881A69" w14:textId="77777777" w:rsidR="0041078C" w:rsidRDefault="001057BE">
      <w:pPr>
        <w:spacing w:line="600" w:lineRule="exact"/>
        <w:ind w:firstLineChars="200" w:firstLine="640"/>
        <w:rPr>
          <w:rFonts w:ascii="宋体" w:eastAsia="方正黑体_GBK" w:hAnsi="宋体" w:cs="方正黑体_GBK"/>
        </w:rPr>
      </w:pPr>
      <w:r>
        <w:rPr>
          <w:rFonts w:ascii="宋体" w:eastAsia="方正黑体_GBK" w:hAnsi="宋体" w:cs="方正黑体_GBK" w:hint="eastAsia"/>
        </w:rPr>
        <w:t xml:space="preserve"> </w:t>
      </w:r>
      <w:r>
        <w:rPr>
          <w:rFonts w:ascii="宋体" w:eastAsia="方正黑体_GBK" w:hAnsi="宋体" w:cs="方正黑体_GBK" w:hint="eastAsia"/>
        </w:rPr>
        <w:t>二、征集家长采购意向</w:t>
      </w:r>
    </w:p>
    <w:p w14:paraId="286A0F7A" w14:textId="77777777" w:rsidR="0041078C" w:rsidRDefault="001057BE">
      <w:pPr>
        <w:spacing w:line="600" w:lineRule="exact"/>
        <w:ind w:firstLineChars="200" w:firstLine="640"/>
        <w:jc w:val="left"/>
        <w:rPr>
          <w:rFonts w:ascii="宋体" w:eastAsia="方正仿宋_GBK" w:hAnsi="宋体" w:cs="方正仿宋_GBK"/>
        </w:rPr>
      </w:pPr>
      <w:r>
        <w:rPr>
          <w:rFonts w:ascii="宋体" w:eastAsia="方正仿宋_GBK" w:hAnsi="宋体" w:cs="方正仿宋_GBK" w:hint="eastAsia"/>
        </w:rPr>
        <w:t>学校班子集体决策的校服选用工作方案向所有家长征求意见，</w:t>
      </w:r>
      <w:r>
        <w:rPr>
          <w:rFonts w:ascii="宋体" w:eastAsia="方正仿宋_GBK" w:hAnsi="宋体" w:cs="方正仿宋_GBK" w:hint="eastAsia"/>
        </w:rPr>
        <w:t>对全体家长发放统一征求意见书，家长（学生）</w:t>
      </w:r>
      <w:proofErr w:type="gramStart"/>
      <w:r>
        <w:rPr>
          <w:rFonts w:ascii="宋体" w:eastAsia="方正仿宋_GBK" w:hAnsi="宋体" w:cs="方正仿宋_GBK" w:hint="eastAsia"/>
        </w:rPr>
        <w:t>自愿律达</w:t>
      </w:r>
      <w:proofErr w:type="gramEnd"/>
      <w:r>
        <w:rPr>
          <w:rFonts w:ascii="宋体" w:eastAsia="方正仿宋_GBK" w:hAnsi="宋体" w:cs="方正仿宋_GBK" w:hint="eastAsia"/>
        </w:rPr>
        <w:t>80%</w:t>
      </w:r>
      <w:r>
        <w:rPr>
          <w:rFonts w:ascii="宋体" w:eastAsia="方正仿宋_GBK" w:hAnsi="宋体" w:cs="方正仿宋_GBK" w:hint="eastAsia"/>
        </w:rPr>
        <w:t>以上学校方可统一</w:t>
      </w:r>
      <w:r>
        <w:rPr>
          <w:rFonts w:ascii="宋体" w:eastAsia="方正仿宋_GBK" w:hAnsi="宋体" w:cs="方正仿宋_GBK" w:hint="eastAsia"/>
        </w:rPr>
        <w:t>着装校服</w:t>
      </w:r>
      <w:r>
        <w:rPr>
          <w:rFonts w:ascii="宋体" w:eastAsia="方正仿宋_GBK" w:hAnsi="宋体" w:cs="方正仿宋_GBK" w:hint="eastAsia"/>
        </w:rPr>
        <w:t>，</w:t>
      </w:r>
      <w:r>
        <w:rPr>
          <w:rFonts w:ascii="宋体" w:eastAsia="方正仿宋_GBK" w:hAnsi="宋体" w:cs="方正仿宋_GBK" w:hint="eastAsia"/>
        </w:rPr>
        <w:t>家长表决结果向区教育局报备，并向家长、社会公开。</w:t>
      </w:r>
    </w:p>
    <w:p w14:paraId="07E0934A" w14:textId="77777777" w:rsidR="0041078C" w:rsidRDefault="001057BE">
      <w:pPr>
        <w:numPr>
          <w:ilvl w:val="0"/>
          <w:numId w:val="1"/>
        </w:numPr>
        <w:spacing w:line="600" w:lineRule="exact"/>
        <w:ind w:firstLineChars="200" w:firstLine="640"/>
        <w:rPr>
          <w:rFonts w:ascii="宋体" w:eastAsia="方正黑体_GBK" w:hAnsi="宋体" w:cs="方正黑体_GBK"/>
        </w:rPr>
      </w:pPr>
      <w:r>
        <w:rPr>
          <w:rFonts w:ascii="宋体" w:eastAsia="方正黑体_GBK" w:hAnsi="宋体" w:cs="方正黑体_GBK" w:hint="eastAsia"/>
        </w:rPr>
        <w:t>组建校服选用组织</w:t>
      </w:r>
    </w:p>
    <w:p w14:paraId="4D7F3ACD" w14:textId="77777777" w:rsidR="0041078C" w:rsidRDefault="001057BE">
      <w:pPr>
        <w:pStyle w:val="3"/>
        <w:keepNext w:val="0"/>
        <w:keepLines w:val="0"/>
        <w:spacing w:line="600" w:lineRule="exact"/>
        <w:rPr>
          <w:rFonts w:ascii="宋体" w:eastAsia="方正仿宋_GBK" w:hAnsi="宋体" w:cs="方正仿宋_GBK"/>
          <w:b w:val="0"/>
          <w:bCs w:val="0"/>
        </w:rPr>
      </w:pPr>
      <w:r>
        <w:rPr>
          <w:rFonts w:ascii="方正仿宋_GBK" w:eastAsia="方正仿宋_GBK" w:hAnsi="方正仿宋_GBK" w:cs="方正仿宋_GBK" w:hint="eastAsia"/>
          <w:b w:val="0"/>
          <w:bCs w:val="0"/>
        </w:rPr>
        <w:t xml:space="preserve"> </w:t>
      </w:r>
      <w:r>
        <w:rPr>
          <w:rFonts w:ascii="方正仿宋_GBK" w:eastAsia="方正仿宋_GBK" w:hAnsi="方正仿宋_GBK" w:cs="方正仿宋_GBK" w:hint="eastAsia"/>
          <w:b w:val="0"/>
          <w:bCs w:val="0"/>
        </w:rPr>
        <w:t xml:space="preserve"> </w:t>
      </w:r>
      <w:r>
        <w:rPr>
          <w:rFonts w:ascii="方正仿宋_GBK" w:eastAsia="方正仿宋_GBK" w:hAnsi="方正仿宋_GBK" w:cs="方正仿宋_GBK" w:hint="eastAsia"/>
          <w:b w:val="0"/>
          <w:bCs w:val="0"/>
        </w:rPr>
        <w:t>源城区成立“班</w:t>
      </w:r>
      <w:r>
        <w:rPr>
          <w:rFonts w:ascii="方正仿宋_GBK" w:eastAsia="方正仿宋_GBK" w:hAnsi="方正仿宋_GBK" w:cs="方正仿宋_GBK" w:hint="eastAsia"/>
          <w:b w:val="0"/>
          <w:bCs w:val="0"/>
        </w:rPr>
        <w:t>-</w:t>
      </w:r>
      <w:r>
        <w:rPr>
          <w:rFonts w:ascii="方正仿宋_GBK" w:eastAsia="方正仿宋_GBK" w:hAnsi="方正仿宋_GBK" w:cs="方正仿宋_GBK" w:hint="eastAsia"/>
          <w:b w:val="0"/>
          <w:bCs w:val="0"/>
        </w:rPr>
        <w:t>校</w:t>
      </w:r>
      <w:r>
        <w:rPr>
          <w:rFonts w:ascii="方正仿宋_GBK" w:eastAsia="方正仿宋_GBK" w:hAnsi="方正仿宋_GBK" w:cs="方正仿宋_GBK" w:hint="eastAsia"/>
          <w:b w:val="0"/>
          <w:bCs w:val="0"/>
        </w:rPr>
        <w:t>-</w:t>
      </w:r>
      <w:r>
        <w:rPr>
          <w:rFonts w:ascii="方正仿宋_GBK" w:eastAsia="方正仿宋_GBK" w:hAnsi="方正仿宋_GBK" w:cs="方正仿宋_GBK" w:hint="eastAsia"/>
          <w:b w:val="0"/>
          <w:bCs w:val="0"/>
        </w:rPr>
        <w:t>区”三级校服选用组织，学校校服选用组织</w:t>
      </w:r>
      <w:r>
        <w:rPr>
          <w:rFonts w:ascii="宋体" w:eastAsia="方正仿宋_GBK" w:hAnsi="宋体" w:cs="方正仿宋_GBK" w:hint="eastAsia"/>
          <w:b w:val="0"/>
          <w:bCs w:val="0"/>
        </w:rPr>
        <w:t>“家长采购意向征集”征得三分之二以上（含）家长同意后，学校成立由学校管理人员、家长委员会代表、教师代表、家长代表和社会代表多方参与的校服选用组织，学生和家长代表占比不得低于</w:t>
      </w:r>
      <w:r>
        <w:rPr>
          <w:rFonts w:ascii="宋体" w:eastAsia="方正仿宋_GBK" w:hAnsi="宋体" w:cs="方正仿宋_GBK" w:hint="eastAsia"/>
          <w:b w:val="0"/>
          <w:bCs w:val="0"/>
        </w:rPr>
        <w:t>80%</w:t>
      </w:r>
      <w:r>
        <w:rPr>
          <w:rFonts w:ascii="宋体" w:eastAsia="方正仿宋_GBK" w:hAnsi="宋体" w:cs="方正仿宋_GBK" w:hint="eastAsia"/>
          <w:b w:val="0"/>
          <w:bCs w:val="0"/>
        </w:rPr>
        <w:t>。</w:t>
      </w:r>
    </w:p>
    <w:p w14:paraId="24FF97CD" w14:textId="77777777" w:rsidR="0041078C" w:rsidRDefault="001057BE">
      <w:pPr>
        <w:spacing w:line="600" w:lineRule="exact"/>
        <w:ind w:firstLineChars="200" w:firstLine="640"/>
        <w:rPr>
          <w:rFonts w:ascii="宋体" w:eastAsia="方正黑体_GBK" w:hAnsi="宋体" w:cs="方正黑体_GBK"/>
        </w:rPr>
      </w:pPr>
      <w:r>
        <w:rPr>
          <w:rFonts w:ascii="宋体" w:eastAsia="方正黑体_GBK" w:hAnsi="宋体" w:cs="方正黑体_GBK" w:hint="eastAsia"/>
        </w:rPr>
        <w:t>四、确定校服选用模式</w:t>
      </w:r>
    </w:p>
    <w:p w14:paraId="7C6F5854" w14:textId="77777777" w:rsidR="0041078C" w:rsidRDefault="001057BE">
      <w:pPr>
        <w:spacing w:line="600" w:lineRule="exact"/>
        <w:ind w:firstLineChars="200" w:firstLine="640"/>
        <w:jc w:val="left"/>
        <w:rPr>
          <w:rFonts w:ascii="宋体" w:eastAsia="方正仿宋_GBK" w:hAnsi="宋体" w:cs="方正仿宋_GBK"/>
        </w:rPr>
      </w:pPr>
      <w:r>
        <w:rPr>
          <w:rFonts w:ascii="宋体" w:eastAsia="方正仿宋_GBK" w:hAnsi="宋体" w:cs="方正仿宋_GBK" w:hint="eastAsia"/>
        </w:rPr>
        <w:t>我区采取校服选用组织确定校服款式后由市场自由生产和购销模式，</w:t>
      </w:r>
      <w:r>
        <w:rPr>
          <w:rFonts w:ascii="宋体" w:eastAsia="方正仿宋_GBK" w:hAnsi="宋体" w:cs="方正仿宋_GBK" w:hint="eastAsia"/>
          <w:bCs/>
        </w:rPr>
        <w:t>学校校服选用组织征求</w:t>
      </w:r>
      <w:r>
        <w:rPr>
          <w:rFonts w:ascii="宋体" w:eastAsia="方正仿宋_GBK" w:hAnsi="宋体" w:cs="方正仿宋_GBK" w:hint="eastAsia"/>
        </w:rPr>
        <w:t>全体学生家长意见，按照少数服</w:t>
      </w:r>
      <w:r>
        <w:rPr>
          <w:rFonts w:ascii="宋体" w:eastAsia="方正仿宋_GBK" w:hAnsi="宋体" w:cs="方正仿宋_GBK" w:hint="eastAsia"/>
        </w:rPr>
        <w:lastRenderedPageBreak/>
        <w:t>从多数的原则确定学生家长意见，学校向区级校服选用组织提交征集意见，并向家长、社会公布。</w:t>
      </w:r>
    </w:p>
    <w:p w14:paraId="569C8BF2" w14:textId="77777777" w:rsidR="0041078C" w:rsidRDefault="001057BE">
      <w:pPr>
        <w:pStyle w:val="3"/>
        <w:keepNext w:val="0"/>
        <w:keepLines w:val="0"/>
        <w:spacing w:line="600" w:lineRule="exact"/>
        <w:ind w:firstLine="640"/>
        <w:rPr>
          <w:rFonts w:ascii="宋体" w:eastAsia="方正黑体_GBK" w:hAnsi="宋体" w:cs="方正黑体_GBK"/>
          <w:b w:val="0"/>
          <w:bCs w:val="0"/>
        </w:rPr>
      </w:pPr>
      <w:r>
        <w:rPr>
          <w:rFonts w:ascii="宋体" w:eastAsia="方正黑体_GBK" w:hAnsi="宋体" w:cs="方正黑体_GBK" w:hint="eastAsia"/>
          <w:b w:val="0"/>
          <w:bCs w:val="0"/>
        </w:rPr>
        <w:t>五、确定校服款式</w:t>
      </w:r>
    </w:p>
    <w:p w14:paraId="4EB19F73" w14:textId="77777777" w:rsidR="0041078C" w:rsidRDefault="001057BE">
      <w:pPr>
        <w:pStyle w:val="af"/>
        <w:spacing w:beforeAutospacing="0" w:after="0" w:afterAutospacing="0" w:line="600" w:lineRule="exact"/>
        <w:ind w:firstLineChars="200" w:firstLine="640"/>
        <w:jc w:val="both"/>
        <w:rPr>
          <w:rFonts w:eastAsia="方正仿宋_GBK" w:cs="方正仿宋_GBK"/>
          <w:sz w:val="32"/>
          <w:szCs w:val="32"/>
        </w:rPr>
      </w:pPr>
      <w:r>
        <w:rPr>
          <w:rFonts w:eastAsia="方正仿宋_GBK" w:cs="方正仿宋_GBK" w:hint="eastAsia"/>
          <w:sz w:val="32"/>
          <w:szCs w:val="32"/>
        </w:rPr>
        <w:t>（一）组建校服设计小组。</w:t>
      </w:r>
      <w:r>
        <w:rPr>
          <w:rFonts w:eastAsia="方正仿宋_GBK" w:cs="方正仿宋_GBK" w:hint="eastAsia"/>
          <w:bCs/>
          <w:color w:val="000000" w:themeColor="text1"/>
          <w:kern w:val="2"/>
          <w:sz w:val="32"/>
          <w:szCs w:val="32"/>
        </w:rPr>
        <w:t>组建源城区“班</w:t>
      </w:r>
      <w:r>
        <w:rPr>
          <w:rFonts w:eastAsia="方正仿宋_GBK" w:cs="方正仿宋_GBK" w:hint="eastAsia"/>
          <w:bCs/>
          <w:color w:val="000000" w:themeColor="text1"/>
          <w:kern w:val="2"/>
          <w:sz w:val="32"/>
          <w:szCs w:val="32"/>
        </w:rPr>
        <w:t>-</w:t>
      </w:r>
      <w:r>
        <w:rPr>
          <w:rFonts w:eastAsia="方正仿宋_GBK" w:cs="方正仿宋_GBK" w:hint="eastAsia"/>
          <w:bCs/>
          <w:color w:val="000000" w:themeColor="text1"/>
          <w:kern w:val="2"/>
          <w:sz w:val="32"/>
          <w:szCs w:val="32"/>
        </w:rPr>
        <w:t>校</w:t>
      </w:r>
      <w:r>
        <w:rPr>
          <w:rFonts w:eastAsia="方正仿宋_GBK" w:cs="方正仿宋_GBK" w:hint="eastAsia"/>
          <w:bCs/>
          <w:color w:val="000000" w:themeColor="text1"/>
          <w:kern w:val="2"/>
          <w:sz w:val="32"/>
          <w:szCs w:val="32"/>
        </w:rPr>
        <w:t>-</w:t>
      </w:r>
      <w:r>
        <w:rPr>
          <w:rFonts w:eastAsia="方正仿宋_GBK" w:cs="方正仿宋_GBK" w:hint="eastAsia"/>
          <w:bCs/>
          <w:color w:val="000000" w:themeColor="text1"/>
          <w:kern w:val="2"/>
          <w:sz w:val="32"/>
          <w:szCs w:val="32"/>
        </w:rPr>
        <w:t>区”三级学生校服款式设计小组，由教育部门管理人员、学校管理人员、家长委员会代表、教师代表、学生代表、家长代表、社会代表和专家代表多方参与，</w:t>
      </w:r>
      <w:r>
        <w:rPr>
          <w:rFonts w:eastAsia="方正仿宋_GBK" w:cs="方正仿宋_GBK" w:hint="eastAsia"/>
          <w:color w:val="000000" w:themeColor="text1"/>
          <w:sz w:val="32"/>
          <w:szCs w:val="32"/>
        </w:rPr>
        <w:t>负责校服款式设计等工作，逐级表决校服设计有关工作。</w:t>
      </w:r>
    </w:p>
    <w:p w14:paraId="0F3EE522" w14:textId="77777777" w:rsidR="0041078C" w:rsidRDefault="001057BE">
      <w:pPr>
        <w:spacing w:line="600" w:lineRule="exact"/>
        <w:ind w:firstLine="640"/>
        <w:rPr>
          <w:rFonts w:ascii="宋体" w:eastAsia="方正仿宋_GBK" w:hAnsi="宋体" w:cs="方正仿宋_GBK"/>
        </w:rPr>
      </w:pPr>
      <w:r>
        <w:rPr>
          <w:rFonts w:ascii="宋体" w:eastAsia="方正仿宋_GBK" w:hAnsi="宋体" w:cs="方正仿宋_GBK" w:hint="eastAsia"/>
        </w:rPr>
        <w:t xml:space="preserve"> </w:t>
      </w:r>
      <w:r>
        <w:rPr>
          <w:rFonts w:ascii="宋体" w:eastAsia="方正仿宋_GBK" w:hAnsi="宋体" w:cs="方正仿宋_GBK" w:hint="eastAsia"/>
        </w:rPr>
        <w:t>（二）征集校服款式意向公示。向社会公示征集校服款式意向。</w:t>
      </w:r>
    </w:p>
    <w:p w14:paraId="7AE90178" w14:textId="77777777" w:rsidR="0041078C" w:rsidRDefault="001057BE">
      <w:pPr>
        <w:spacing w:line="600" w:lineRule="exact"/>
        <w:ind w:firstLine="640"/>
        <w:rPr>
          <w:rFonts w:ascii="宋体" w:eastAsia="方正仿宋_GBK" w:hAnsi="宋体" w:cs="方正仿宋_GBK"/>
        </w:rPr>
      </w:pPr>
      <w:r>
        <w:rPr>
          <w:rFonts w:ascii="宋体" w:eastAsia="方正仿宋_GBK" w:hAnsi="宋体" w:cs="方正仿宋_GBK" w:hint="eastAsia"/>
        </w:rPr>
        <w:t>（三）</w:t>
      </w:r>
      <w:r>
        <w:rPr>
          <w:rFonts w:ascii="宋体" w:eastAsia="方正仿宋_GBK" w:hAnsi="宋体" w:cs="方正仿宋_GBK" w:hint="eastAsia"/>
        </w:rPr>
        <w:t xml:space="preserve"> </w:t>
      </w:r>
      <w:r>
        <w:rPr>
          <w:rFonts w:ascii="宋体" w:eastAsia="方正仿宋_GBK" w:hAnsi="宋体" w:cs="方正仿宋_GBK" w:hint="eastAsia"/>
        </w:rPr>
        <w:t>组织投票评选。组织学生、学生家长、学校代表和专家投票评选；</w:t>
      </w:r>
    </w:p>
    <w:p w14:paraId="57EA5AAB" w14:textId="77777777" w:rsidR="0041078C" w:rsidRDefault="001057BE">
      <w:pPr>
        <w:spacing w:line="600" w:lineRule="exact"/>
        <w:ind w:firstLine="640"/>
        <w:rPr>
          <w:rFonts w:ascii="宋体" w:eastAsia="方正仿宋_GBK" w:hAnsi="宋体" w:cs="方正仿宋_GBK"/>
        </w:rPr>
      </w:pPr>
      <w:r>
        <w:rPr>
          <w:rFonts w:ascii="宋体" w:eastAsia="方正仿宋_GBK" w:hAnsi="宋体" w:cs="方正仿宋_GBK" w:hint="eastAsia"/>
        </w:rPr>
        <w:t>（四）</w:t>
      </w:r>
      <w:r>
        <w:rPr>
          <w:rFonts w:ascii="宋体" w:eastAsia="方正仿宋_GBK" w:hAnsi="宋体" w:cs="方正仿宋_GBK" w:hint="eastAsia"/>
        </w:rPr>
        <w:t xml:space="preserve"> </w:t>
      </w:r>
      <w:r>
        <w:rPr>
          <w:rFonts w:ascii="宋体" w:eastAsia="方正仿宋_GBK" w:hAnsi="宋体" w:cs="方正仿宋_GBK" w:hint="eastAsia"/>
        </w:rPr>
        <w:t>公布入围款式。根据投票结果并参考专家的意见，向社会公布学生校服入围款式；</w:t>
      </w:r>
    </w:p>
    <w:p w14:paraId="54A5388C" w14:textId="77777777" w:rsidR="0041078C" w:rsidRDefault="001057BE">
      <w:pPr>
        <w:spacing w:line="600" w:lineRule="exact"/>
        <w:ind w:firstLine="640"/>
        <w:rPr>
          <w:rFonts w:ascii="宋体" w:eastAsia="方正仿宋_GBK" w:hAnsi="宋体" w:cs="方正仿宋_GBK"/>
        </w:rPr>
      </w:pPr>
      <w:r>
        <w:rPr>
          <w:rFonts w:ascii="宋体" w:eastAsia="方正仿宋_GBK" w:hAnsi="宋体" w:cs="方正仿宋_GBK" w:hint="eastAsia"/>
        </w:rPr>
        <w:t>（五）确定校服款式。</w:t>
      </w:r>
      <w:r>
        <w:rPr>
          <w:rFonts w:ascii="宋体" w:eastAsia="方正仿宋_GBK" w:hAnsi="宋体" w:cs="方正仿宋_GBK" w:hint="eastAsia"/>
        </w:rPr>
        <w:t xml:space="preserve"> </w:t>
      </w:r>
      <w:r>
        <w:rPr>
          <w:rFonts w:ascii="宋体" w:eastAsia="方正仿宋_GBK" w:hAnsi="宋体" w:cs="方正仿宋_GBK" w:hint="eastAsia"/>
        </w:rPr>
        <w:t>在广泛征求意见的基础上，确定各类学生校服款式。</w:t>
      </w:r>
      <w:r>
        <w:rPr>
          <w:rFonts w:ascii="宋体" w:eastAsia="方正仿宋_GBK" w:hAnsi="宋体" w:cs="方正仿宋_GBK" w:hint="eastAsia"/>
        </w:rPr>
        <w:t xml:space="preserve"> </w:t>
      </w:r>
    </w:p>
    <w:p w14:paraId="61773850" w14:textId="77777777" w:rsidR="0041078C" w:rsidRDefault="001057BE">
      <w:pPr>
        <w:spacing w:line="600" w:lineRule="exact"/>
        <w:ind w:firstLine="640"/>
        <w:rPr>
          <w:rFonts w:ascii="宋体" w:eastAsia="方正黑体_GBK" w:hAnsi="宋体" w:cs="方正黑体_GBK"/>
        </w:rPr>
      </w:pPr>
      <w:r>
        <w:rPr>
          <w:rFonts w:ascii="宋体" w:eastAsia="方正黑体_GBK" w:hAnsi="宋体" w:cs="方正黑体_GBK" w:hint="eastAsia"/>
        </w:rPr>
        <w:t>六、公布校服款式</w:t>
      </w:r>
    </w:p>
    <w:p w14:paraId="35B82CA8" w14:textId="77777777" w:rsidR="0041078C" w:rsidRDefault="001057BE">
      <w:pPr>
        <w:pStyle w:val="3"/>
        <w:keepNext w:val="0"/>
        <w:keepLines w:val="0"/>
        <w:spacing w:line="600" w:lineRule="exact"/>
        <w:ind w:firstLineChars="200" w:firstLine="640"/>
        <w:rPr>
          <w:rFonts w:ascii="宋体" w:eastAsia="方正仿宋_GBK" w:hAnsi="宋体" w:cs="方正仿宋_GBK"/>
          <w:b w:val="0"/>
          <w:bCs w:val="0"/>
        </w:rPr>
      </w:pPr>
      <w:r>
        <w:rPr>
          <w:rFonts w:ascii="宋体" w:eastAsia="方正仿宋_GBK" w:hAnsi="宋体" w:cs="方正仿宋_GBK" w:hint="eastAsia"/>
          <w:b w:val="0"/>
          <w:bCs w:val="0"/>
        </w:rPr>
        <w:t>区教育局通过源城发布、</w:t>
      </w:r>
      <w:r>
        <w:rPr>
          <w:rFonts w:eastAsia="方正仿宋_GBK" w:cs="方正仿宋_GBK" w:hint="eastAsia"/>
          <w:b w:val="0"/>
          <w:bCs w:val="0"/>
        </w:rPr>
        <w:t>河源</w:t>
      </w:r>
      <w:r>
        <w:rPr>
          <w:rFonts w:ascii="宋体" w:eastAsia="方正仿宋_GBK" w:hAnsi="宋体" w:cs="方正仿宋_GBK" w:hint="eastAsia"/>
          <w:b w:val="0"/>
          <w:bCs w:val="0"/>
        </w:rPr>
        <w:t>教育、新媒体等多渠道向社会公布源城区中小学生统一着装校服款式、面料、标准，学生校服生产经营实行市场化、社会化管理，凡是具有独立法人资格、持有合法有效营业执照、具有校服生产资质和能力的企业，均可按照区教育行政部门公布的校服款式、校服质量标准进行校服的生</w:t>
      </w:r>
      <w:r>
        <w:rPr>
          <w:rFonts w:ascii="宋体" w:eastAsia="方正仿宋_GBK" w:hAnsi="宋体" w:cs="方正仿宋_GBK" w:hint="eastAsia"/>
          <w:b w:val="0"/>
          <w:bCs w:val="0"/>
        </w:rPr>
        <w:lastRenderedPageBreak/>
        <w:t>产以及销售，校服由市场自由生产和购销，供应校服生产企业</w:t>
      </w:r>
      <w:proofErr w:type="gramStart"/>
      <w:r>
        <w:rPr>
          <w:rFonts w:ascii="宋体" w:eastAsia="方正仿宋_GBK" w:hAnsi="宋体" w:cs="方正仿宋_GBK" w:hint="eastAsia"/>
          <w:b w:val="0"/>
          <w:bCs w:val="0"/>
        </w:rPr>
        <w:t>持符合</w:t>
      </w:r>
      <w:proofErr w:type="gramEnd"/>
      <w:r>
        <w:rPr>
          <w:rFonts w:ascii="宋体" w:eastAsia="方正仿宋_GBK" w:hAnsi="宋体" w:cs="方正仿宋_GBK" w:hint="eastAsia"/>
          <w:b w:val="0"/>
          <w:bCs w:val="0"/>
        </w:rPr>
        <w:t>相关证照以及生产售卖产品质量检测报告到区教育局备案。学校通过家长会、班会、</w:t>
      </w:r>
      <w:proofErr w:type="gramStart"/>
      <w:r>
        <w:rPr>
          <w:rFonts w:ascii="宋体" w:eastAsia="方正仿宋_GBK" w:hAnsi="宋体" w:cs="方正仿宋_GBK" w:hint="eastAsia"/>
          <w:b w:val="0"/>
          <w:bCs w:val="0"/>
        </w:rPr>
        <w:t>致家长</w:t>
      </w:r>
      <w:proofErr w:type="gramEnd"/>
      <w:r>
        <w:rPr>
          <w:rFonts w:ascii="宋体" w:eastAsia="方正仿宋_GBK" w:hAnsi="宋体" w:cs="方正仿宋_GBK" w:hint="eastAsia"/>
          <w:b w:val="0"/>
          <w:bCs w:val="0"/>
        </w:rPr>
        <w:t>一封信等多渠道向学生家长公布校服入围款式，校服由市场自由生产和购销，由学生家长自行决定购买。</w:t>
      </w:r>
    </w:p>
    <w:p w14:paraId="7595E977" w14:textId="77777777" w:rsidR="0041078C" w:rsidRDefault="001057BE">
      <w:pPr>
        <w:spacing w:line="600" w:lineRule="exact"/>
        <w:ind w:firstLineChars="200" w:firstLine="640"/>
        <w:rPr>
          <w:rFonts w:ascii="宋体" w:eastAsia="方正黑体_GBK" w:hAnsi="宋体" w:cs="方正黑体_GBK"/>
        </w:rPr>
      </w:pPr>
      <w:r>
        <w:rPr>
          <w:rFonts w:ascii="宋体" w:eastAsia="方正黑体_GBK" w:hAnsi="宋体" w:cs="方正黑体_GBK" w:hint="eastAsia"/>
        </w:rPr>
        <w:t>七</w:t>
      </w:r>
      <w:r>
        <w:rPr>
          <w:rFonts w:ascii="宋体" w:eastAsia="方正黑体_GBK" w:hAnsi="宋体" w:cs="方正黑体_GBK" w:hint="eastAsia"/>
        </w:rPr>
        <w:t>、满意度调查</w:t>
      </w:r>
    </w:p>
    <w:p w14:paraId="132A8287" w14:textId="77777777" w:rsidR="0041078C" w:rsidRDefault="001057BE">
      <w:pPr>
        <w:pStyle w:val="3"/>
        <w:keepNext w:val="0"/>
        <w:keepLines w:val="0"/>
        <w:spacing w:line="600" w:lineRule="exact"/>
        <w:rPr>
          <w:rFonts w:ascii="宋体" w:eastAsia="方正仿宋_GBK" w:hAnsi="宋体" w:cs="方正仿宋_GBK"/>
          <w:b w:val="0"/>
          <w:bCs w:val="0"/>
        </w:rPr>
      </w:pPr>
      <w:r>
        <w:rPr>
          <w:rFonts w:ascii="宋体" w:eastAsia="方正仿宋_GBK" w:hAnsi="宋体" w:cs="方正仿宋_GBK" w:hint="eastAsia"/>
          <w:b w:val="0"/>
          <w:bCs w:val="0"/>
        </w:rPr>
        <w:t xml:space="preserve">   </w:t>
      </w:r>
      <w:proofErr w:type="gramStart"/>
      <w:r>
        <w:rPr>
          <w:rFonts w:ascii="宋体" w:eastAsia="方正仿宋_GBK" w:hAnsi="宋体" w:cs="方正仿宋_GBK" w:hint="eastAsia"/>
          <w:b w:val="0"/>
          <w:bCs w:val="0"/>
        </w:rPr>
        <w:t>立足办人民</w:t>
      </w:r>
      <w:proofErr w:type="gramEnd"/>
      <w:r>
        <w:rPr>
          <w:rFonts w:ascii="宋体" w:eastAsia="方正仿宋_GBK" w:hAnsi="宋体" w:cs="方正仿宋_GBK" w:hint="eastAsia"/>
          <w:b w:val="0"/>
          <w:bCs w:val="0"/>
        </w:rPr>
        <w:t>满意的教育，学生统一着装上学的学校，要定期开展校服满意度调查，不断完善校服管理工作办法，不断满足学生对美好校园生活的向往。</w:t>
      </w:r>
    </w:p>
    <w:p w14:paraId="60DE381A" w14:textId="77777777" w:rsidR="0041078C" w:rsidRDefault="0041078C">
      <w:pPr>
        <w:spacing w:line="600" w:lineRule="exact"/>
        <w:jc w:val="center"/>
        <w:rPr>
          <w:rFonts w:ascii="仿宋_GB2312" w:eastAsia="仿宋_GB2312" w:hAnsi="仿宋_GB2312" w:cs="仿宋_GB2312"/>
          <w:bCs/>
        </w:rPr>
      </w:pPr>
    </w:p>
    <w:sectPr w:rsidR="0041078C">
      <w:footerReference w:type="even" r:id="rId8"/>
      <w:footerReference w:type="default" r:id="rId9"/>
      <w:pgSz w:w="11906" w:h="16838"/>
      <w:pgMar w:top="1417" w:right="1417" w:bottom="1417" w:left="1417" w:header="851" w:footer="992" w:gutter="0"/>
      <w:cols w:space="0"/>
      <w:docGrid w:type="line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4A58" w14:textId="77777777" w:rsidR="001057BE" w:rsidRDefault="001057BE">
      <w:r>
        <w:separator/>
      </w:r>
    </w:p>
  </w:endnote>
  <w:endnote w:type="continuationSeparator" w:id="0">
    <w:p w14:paraId="10539C9A" w14:textId="77777777" w:rsidR="001057BE" w:rsidRDefault="0010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A00002BF" w:usb1="38CF7CFA" w:usb2="00082016" w:usb3="00000000" w:csb0="00040001" w:csb1="00000000"/>
  </w:font>
  <w:font w:name="方正仿宋_GBK">
    <w:panose1 w:val="03000509000000000000"/>
    <w:charset w:val="86"/>
    <w:family w:val="script"/>
    <w:pitch w:val="fixed"/>
    <w:sig w:usb0="A00002BF" w:usb1="38CF7CFA" w:usb2="00082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3881" w14:textId="77777777" w:rsidR="0041078C" w:rsidRDefault="001057BE">
    <w:pPr>
      <w:pStyle w:val="aa"/>
      <w:framePr w:wrap="around" w:vAnchor="text" w:hAnchor="margin" w:xAlign="outside" w:y="1"/>
      <w:rPr>
        <w:rStyle w:val="af3"/>
      </w:rPr>
    </w:pPr>
    <w:r>
      <w:fldChar w:fldCharType="begin"/>
    </w:r>
    <w:r>
      <w:rPr>
        <w:rStyle w:val="af3"/>
      </w:rPr>
      <w:instrText xml:space="preserve">PAGE  </w:instrText>
    </w:r>
    <w:r>
      <w:fldChar w:fldCharType="separate"/>
    </w:r>
    <w:r>
      <w:rPr>
        <w:rStyle w:val="af3"/>
      </w:rPr>
      <w:t>1</w:t>
    </w:r>
    <w:r>
      <w:fldChar w:fldCharType="end"/>
    </w:r>
  </w:p>
  <w:p w14:paraId="73E879A9" w14:textId="77777777" w:rsidR="0041078C" w:rsidRDefault="0041078C">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3B3B" w14:textId="77777777" w:rsidR="0041078C" w:rsidRDefault="001057BE">
    <w:pPr>
      <w:pStyle w:val="aa"/>
      <w:framePr w:wrap="around" w:vAnchor="text" w:hAnchor="margin" w:xAlign="outside" w:y="1"/>
      <w:jc w:val="center"/>
      <w:rPr>
        <w:rStyle w:val="af3"/>
        <w:rFonts w:ascii="宋体" w:eastAsia="宋体" w:hAnsi="宋体"/>
        <w:sz w:val="28"/>
        <w:szCs w:val="28"/>
      </w:rPr>
    </w:pPr>
    <w:r>
      <w:rPr>
        <w:rStyle w:val="af3"/>
        <w:rFonts w:ascii="宋体" w:eastAsia="宋体" w:hAnsi="宋体" w:hint="eastAsia"/>
        <w:sz w:val="28"/>
        <w:szCs w:val="28"/>
      </w:rPr>
      <w:t>—</w:t>
    </w:r>
    <w:r>
      <w:rPr>
        <w:rStyle w:val="af3"/>
        <w:rFonts w:ascii="宋体" w:eastAsia="宋体" w:hAnsi="宋体" w:hint="eastAsia"/>
        <w:sz w:val="28"/>
        <w:szCs w:val="28"/>
      </w:rPr>
      <w:t xml:space="preserve"> </w:t>
    </w:r>
    <w:r>
      <w:rPr>
        <w:rFonts w:ascii="宋体" w:eastAsia="宋体" w:hAnsi="宋体"/>
        <w:sz w:val="28"/>
        <w:szCs w:val="28"/>
      </w:rPr>
      <w:fldChar w:fldCharType="begin"/>
    </w:r>
    <w:r>
      <w:rPr>
        <w:rStyle w:val="af3"/>
        <w:rFonts w:ascii="宋体" w:eastAsia="宋体" w:hAnsi="宋体"/>
        <w:sz w:val="28"/>
        <w:szCs w:val="28"/>
      </w:rPr>
      <w:instrText xml:space="preserve">PAGE  </w:instrText>
    </w:r>
    <w:r>
      <w:rPr>
        <w:rFonts w:ascii="宋体" w:eastAsia="宋体" w:hAnsi="宋体"/>
        <w:sz w:val="28"/>
        <w:szCs w:val="28"/>
      </w:rPr>
      <w:fldChar w:fldCharType="separate"/>
    </w:r>
    <w:r>
      <w:rPr>
        <w:rStyle w:val="af3"/>
        <w:rFonts w:ascii="宋体" w:eastAsia="宋体" w:hAnsi="宋体"/>
        <w:sz w:val="28"/>
        <w:szCs w:val="28"/>
      </w:rPr>
      <w:t>4</w:t>
    </w:r>
    <w:r>
      <w:rPr>
        <w:rFonts w:ascii="宋体" w:eastAsia="宋体" w:hAnsi="宋体"/>
        <w:sz w:val="28"/>
        <w:szCs w:val="28"/>
      </w:rPr>
      <w:fldChar w:fldCharType="end"/>
    </w:r>
    <w:r>
      <w:rPr>
        <w:rStyle w:val="af3"/>
        <w:rFonts w:ascii="宋体" w:eastAsia="宋体" w:hAnsi="宋体" w:hint="eastAsia"/>
        <w:sz w:val="28"/>
        <w:szCs w:val="28"/>
      </w:rPr>
      <w:t xml:space="preserve"> </w:t>
    </w:r>
    <w:r>
      <w:rPr>
        <w:rStyle w:val="af3"/>
        <w:rFonts w:ascii="宋体" w:eastAsia="宋体" w:hAnsi="宋体" w:hint="eastAsia"/>
        <w:sz w:val="28"/>
        <w:szCs w:val="28"/>
      </w:rPr>
      <w:t>—</w:t>
    </w:r>
  </w:p>
  <w:p w14:paraId="7B71F9D5" w14:textId="77777777" w:rsidR="0041078C" w:rsidRDefault="0041078C">
    <w:pPr>
      <w:pStyle w:val="aa"/>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ED5D7" w14:textId="77777777" w:rsidR="001057BE" w:rsidRDefault="001057BE">
      <w:r>
        <w:separator/>
      </w:r>
    </w:p>
  </w:footnote>
  <w:footnote w:type="continuationSeparator" w:id="0">
    <w:p w14:paraId="5B5F955E" w14:textId="77777777" w:rsidR="001057BE" w:rsidRDefault="00105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3CAF7B"/>
    <w:multiLevelType w:val="singleLevel"/>
    <w:tmpl w:val="B03CAF7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105"/>
  <w:drawingGridVerticalSpacing w:val="22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RhYWY3ZjMxNjM3ZmIxYjA0ZmM3MDRmMzIxZGRhMjMifQ=="/>
  </w:docVars>
  <w:rsids>
    <w:rsidRoot w:val="00172A27"/>
    <w:rsid w:val="001057BE"/>
    <w:rsid w:val="00146850"/>
    <w:rsid w:val="00172A27"/>
    <w:rsid w:val="00192A02"/>
    <w:rsid w:val="001C7D54"/>
    <w:rsid w:val="001D7674"/>
    <w:rsid w:val="00251CDF"/>
    <w:rsid w:val="003812B5"/>
    <w:rsid w:val="0041078C"/>
    <w:rsid w:val="005209FC"/>
    <w:rsid w:val="00551CA2"/>
    <w:rsid w:val="005B3D03"/>
    <w:rsid w:val="00641C40"/>
    <w:rsid w:val="0073648C"/>
    <w:rsid w:val="00747CD8"/>
    <w:rsid w:val="007A01AE"/>
    <w:rsid w:val="007A2B55"/>
    <w:rsid w:val="007E4D0C"/>
    <w:rsid w:val="00816802"/>
    <w:rsid w:val="008372EB"/>
    <w:rsid w:val="008F4586"/>
    <w:rsid w:val="00925CE9"/>
    <w:rsid w:val="00927D45"/>
    <w:rsid w:val="009452AA"/>
    <w:rsid w:val="009A17D9"/>
    <w:rsid w:val="00A337E1"/>
    <w:rsid w:val="00A5129E"/>
    <w:rsid w:val="00B1173A"/>
    <w:rsid w:val="00B2506E"/>
    <w:rsid w:val="00B32CAC"/>
    <w:rsid w:val="00B42621"/>
    <w:rsid w:val="00B53F6A"/>
    <w:rsid w:val="00B679FB"/>
    <w:rsid w:val="00BE5103"/>
    <w:rsid w:val="00D21511"/>
    <w:rsid w:val="00DC6CCB"/>
    <w:rsid w:val="00E5688D"/>
    <w:rsid w:val="00EA03DD"/>
    <w:rsid w:val="00EF4402"/>
    <w:rsid w:val="00F21A90"/>
    <w:rsid w:val="00F435C3"/>
    <w:rsid w:val="00F74CEF"/>
    <w:rsid w:val="0101309B"/>
    <w:rsid w:val="01927D18"/>
    <w:rsid w:val="01F8667D"/>
    <w:rsid w:val="02F8465C"/>
    <w:rsid w:val="0350645F"/>
    <w:rsid w:val="04EA49B9"/>
    <w:rsid w:val="06551EFD"/>
    <w:rsid w:val="067306A0"/>
    <w:rsid w:val="08776FD7"/>
    <w:rsid w:val="08C92840"/>
    <w:rsid w:val="08EE0444"/>
    <w:rsid w:val="097C5597"/>
    <w:rsid w:val="09AC45C1"/>
    <w:rsid w:val="0BE71F0E"/>
    <w:rsid w:val="0C5234E2"/>
    <w:rsid w:val="0E6D0AA2"/>
    <w:rsid w:val="102C04DC"/>
    <w:rsid w:val="1070667F"/>
    <w:rsid w:val="10AC5F73"/>
    <w:rsid w:val="10B3712D"/>
    <w:rsid w:val="110C504C"/>
    <w:rsid w:val="12A55179"/>
    <w:rsid w:val="14391041"/>
    <w:rsid w:val="144757A6"/>
    <w:rsid w:val="14481DFE"/>
    <w:rsid w:val="145C6B3D"/>
    <w:rsid w:val="14A44F1E"/>
    <w:rsid w:val="14A64A22"/>
    <w:rsid w:val="14F360D7"/>
    <w:rsid w:val="1712395B"/>
    <w:rsid w:val="1851046A"/>
    <w:rsid w:val="19363D6A"/>
    <w:rsid w:val="1C1309C8"/>
    <w:rsid w:val="1C3338D9"/>
    <w:rsid w:val="1FA475AD"/>
    <w:rsid w:val="1FB44384"/>
    <w:rsid w:val="2072530F"/>
    <w:rsid w:val="21CE0FC1"/>
    <w:rsid w:val="24663730"/>
    <w:rsid w:val="261078F9"/>
    <w:rsid w:val="26C972EC"/>
    <w:rsid w:val="282F7621"/>
    <w:rsid w:val="2ACE69A1"/>
    <w:rsid w:val="2CD059B7"/>
    <w:rsid w:val="2E725D90"/>
    <w:rsid w:val="2F101DD3"/>
    <w:rsid w:val="325D5062"/>
    <w:rsid w:val="34791F49"/>
    <w:rsid w:val="3480216B"/>
    <w:rsid w:val="35F90A6C"/>
    <w:rsid w:val="36244A4E"/>
    <w:rsid w:val="36CB487E"/>
    <w:rsid w:val="36F97BBC"/>
    <w:rsid w:val="3A0E3777"/>
    <w:rsid w:val="3C4E2237"/>
    <w:rsid w:val="3D6F4F26"/>
    <w:rsid w:val="3E461DD3"/>
    <w:rsid w:val="3E883D69"/>
    <w:rsid w:val="3EC34F3B"/>
    <w:rsid w:val="41EF0A58"/>
    <w:rsid w:val="42894C02"/>
    <w:rsid w:val="4407792B"/>
    <w:rsid w:val="48BD6796"/>
    <w:rsid w:val="48D374DC"/>
    <w:rsid w:val="499E3DD0"/>
    <w:rsid w:val="49AD65CC"/>
    <w:rsid w:val="4A170343"/>
    <w:rsid w:val="4A7F2E89"/>
    <w:rsid w:val="4A864521"/>
    <w:rsid w:val="4BB37F91"/>
    <w:rsid w:val="4BC008E9"/>
    <w:rsid w:val="4CA77C31"/>
    <w:rsid w:val="4EAE0B89"/>
    <w:rsid w:val="4EDC6F84"/>
    <w:rsid w:val="4F2F1A24"/>
    <w:rsid w:val="50022773"/>
    <w:rsid w:val="50244BDC"/>
    <w:rsid w:val="50590AAC"/>
    <w:rsid w:val="50EA00DB"/>
    <w:rsid w:val="533A60C1"/>
    <w:rsid w:val="54A046B1"/>
    <w:rsid w:val="54EA2661"/>
    <w:rsid w:val="54EA76DD"/>
    <w:rsid w:val="57587BEE"/>
    <w:rsid w:val="57A24A5E"/>
    <w:rsid w:val="584B45B6"/>
    <w:rsid w:val="58906120"/>
    <w:rsid w:val="5B1C3937"/>
    <w:rsid w:val="5D875B42"/>
    <w:rsid w:val="5EDA6269"/>
    <w:rsid w:val="61F10C31"/>
    <w:rsid w:val="63D863EB"/>
    <w:rsid w:val="64737836"/>
    <w:rsid w:val="6489168E"/>
    <w:rsid w:val="666768C2"/>
    <w:rsid w:val="68242D7C"/>
    <w:rsid w:val="68A01DE6"/>
    <w:rsid w:val="69532244"/>
    <w:rsid w:val="6AAA1A00"/>
    <w:rsid w:val="6B5B2313"/>
    <w:rsid w:val="6C105C09"/>
    <w:rsid w:val="6CE21E94"/>
    <w:rsid w:val="6E460B6B"/>
    <w:rsid w:val="700C4804"/>
    <w:rsid w:val="71413545"/>
    <w:rsid w:val="733D5515"/>
    <w:rsid w:val="73882577"/>
    <w:rsid w:val="753D1AA4"/>
    <w:rsid w:val="761D3EE4"/>
    <w:rsid w:val="77940F99"/>
    <w:rsid w:val="78CA0DED"/>
    <w:rsid w:val="78D17FE3"/>
    <w:rsid w:val="7A6C647D"/>
    <w:rsid w:val="7D2F2A44"/>
    <w:rsid w:val="7D5F45B8"/>
    <w:rsid w:val="7F2D15C7"/>
    <w:rsid w:val="7F836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3A771"/>
  <w15:docId w15:val="{E8376CFA-0254-45CC-A1FD-9E139FFF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eastAsia="方正仿宋简体"/>
      <w:kern w:val="2"/>
      <w:sz w:val="32"/>
      <w:szCs w:val="32"/>
    </w:rPr>
  </w:style>
  <w:style w:type="paragraph" w:styleId="1">
    <w:name w:val="heading 1"/>
    <w:basedOn w:val="a"/>
    <w:next w:val="a"/>
    <w:qFormat/>
    <w:pPr>
      <w:keepNext/>
      <w:keepLines/>
      <w:spacing w:before="340" w:after="330" w:line="578" w:lineRule="auto"/>
      <w:outlineLvl w:val="0"/>
    </w:pPr>
    <w:rPr>
      <w:rFonts w:eastAsia="宋体"/>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rPr>
  </w:style>
  <w:style w:type="paragraph" w:styleId="3">
    <w:name w:val="heading 3"/>
    <w:basedOn w:val="a"/>
    <w:next w:val="a"/>
    <w:qFormat/>
    <w:pPr>
      <w:keepNext/>
      <w:keepLines/>
      <w:spacing w:before="260" w:after="260" w:line="416" w:lineRule="auto"/>
      <w:outlineLvl w:val="2"/>
    </w:pPr>
    <w:rPr>
      <w:rFonts w:eastAsia="宋体"/>
      <w:b/>
      <w:bCs/>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rFonts w:eastAsia="宋体"/>
      <w:b/>
      <w:bCs/>
      <w:sz w:val="28"/>
      <w:szCs w:val="28"/>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spacing w:before="240" w:after="64" w:line="320" w:lineRule="auto"/>
      <w:outlineLvl w:val="6"/>
    </w:pPr>
    <w:rPr>
      <w:rFonts w:eastAsia="宋体"/>
      <w:b/>
      <w:bCs/>
      <w:sz w:val="24"/>
      <w:szCs w:val="24"/>
    </w:rPr>
  </w:style>
  <w:style w:type="paragraph" w:styleId="8">
    <w:name w:val="heading 8"/>
    <w:basedOn w:val="a"/>
    <w:next w:val="a"/>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qFormat/>
  </w:style>
  <w:style w:type="paragraph" w:styleId="TOC6">
    <w:name w:val="toc 6"/>
    <w:basedOn w:val="TOC5"/>
    <w:next w:val="a"/>
    <w:qFormat/>
  </w:style>
  <w:style w:type="paragraph" w:styleId="TOC5">
    <w:name w:val="toc 5"/>
    <w:basedOn w:val="TOC4"/>
    <w:next w:val="a"/>
    <w:qFormat/>
  </w:style>
  <w:style w:type="paragraph" w:styleId="TOC4">
    <w:name w:val="toc 4"/>
    <w:basedOn w:val="TOC3"/>
    <w:next w:val="a"/>
    <w:qFormat/>
  </w:style>
  <w:style w:type="paragraph" w:styleId="TOC3">
    <w:name w:val="toc 3"/>
    <w:basedOn w:val="TOC2"/>
    <w:next w:val="a"/>
    <w:qFormat/>
  </w:style>
  <w:style w:type="paragraph" w:styleId="TOC2">
    <w:name w:val="toc 2"/>
    <w:basedOn w:val="TOC1"/>
    <w:next w:val="a"/>
    <w:qFormat/>
  </w:style>
  <w:style w:type="paragraph" w:styleId="TOC1">
    <w:name w:val="toc 1"/>
    <w:next w:val="a"/>
    <w:qFormat/>
    <w:pPr>
      <w:jc w:val="both"/>
    </w:pPr>
    <w:rPr>
      <w:rFonts w:ascii="宋体"/>
      <w:sz w:val="21"/>
    </w:rPr>
  </w:style>
  <w:style w:type="paragraph" w:styleId="a3">
    <w:name w:val="Normal Indent"/>
    <w:basedOn w:val="a"/>
    <w:qFormat/>
    <w:pPr>
      <w:ind w:firstLine="420"/>
    </w:pPr>
    <w:rPr>
      <w:rFonts w:eastAsia="仿宋_GB2312"/>
      <w:szCs w:val="20"/>
    </w:rPr>
  </w:style>
  <w:style w:type="paragraph" w:styleId="a4">
    <w:name w:val="Document Map"/>
    <w:basedOn w:val="a"/>
    <w:qFormat/>
    <w:pPr>
      <w:shd w:val="clear" w:color="auto" w:fill="000080"/>
    </w:pPr>
    <w:rPr>
      <w:rFonts w:eastAsia="宋体"/>
      <w:sz w:val="21"/>
      <w:szCs w:val="24"/>
    </w:rPr>
  </w:style>
  <w:style w:type="paragraph" w:styleId="a5">
    <w:name w:val="Body Text"/>
    <w:basedOn w:val="a"/>
    <w:qFormat/>
    <w:rPr>
      <w:rFonts w:eastAsia="宋体" w:hint="eastAsia"/>
      <w:sz w:val="28"/>
      <w:szCs w:val="20"/>
    </w:rPr>
  </w:style>
  <w:style w:type="paragraph" w:styleId="HTML">
    <w:name w:val="HTML Address"/>
    <w:basedOn w:val="a"/>
    <w:qFormat/>
    <w:rPr>
      <w:rFonts w:eastAsia="宋体"/>
      <w:i/>
      <w:iCs/>
      <w:sz w:val="21"/>
      <w:szCs w:val="24"/>
    </w:rPr>
  </w:style>
  <w:style w:type="paragraph" w:styleId="a6">
    <w:name w:val="Plain Text"/>
    <w:basedOn w:val="a"/>
    <w:qFormat/>
    <w:pPr>
      <w:widowControl/>
      <w:spacing w:before="100" w:beforeAutospacing="1" w:after="100" w:afterAutospacing="1"/>
      <w:jc w:val="left"/>
    </w:pPr>
    <w:rPr>
      <w:rFonts w:ascii="宋体" w:eastAsia="宋体" w:hAnsi="宋体" w:cs="宋体"/>
      <w:kern w:val="0"/>
      <w:sz w:val="24"/>
      <w:szCs w:val="24"/>
    </w:rPr>
  </w:style>
  <w:style w:type="paragraph" w:styleId="TOC8">
    <w:name w:val="toc 8"/>
    <w:basedOn w:val="TOC7"/>
    <w:next w:val="a"/>
    <w:qFormat/>
  </w:style>
  <w:style w:type="paragraph" w:styleId="a7">
    <w:name w:val="Date"/>
    <w:basedOn w:val="a"/>
    <w:next w:val="a"/>
    <w:qFormat/>
    <w:pPr>
      <w:ind w:leftChars="2500" w:left="100"/>
    </w:pPr>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ae">
    <w:name w:val="footnote text"/>
    <w:basedOn w:val="a"/>
    <w:qFormat/>
    <w:pPr>
      <w:snapToGrid w:val="0"/>
      <w:jc w:val="left"/>
    </w:pPr>
    <w:rPr>
      <w:rFonts w:eastAsia="宋体"/>
      <w:sz w:val="18"/>
      <w:szCs w:val="18"/>
    </w:rPr>
  </w:style>
  <w:style w:type="paragraph" w:styleId="TOC9">
    <w:name w:val="toc 9"/>
    <w:basedOn w:val="TOC8"/>
    <w:next w:val="a"/>
    <w:qFormat/>
  </w:style>
  <w:style w:type="paragraph" w:styleId="HTML0">
    <w:name w:val="HTML Preformatted"/>
    <w:basedOn w:val="a"/>
    <w:qFormat/>
    <w:rPr>
      <w:rFonts w:ascii="Courier New" w:eastAsia="宋体" w:hAnsi="Courier New" w:cs="Courier New"/>
      <w:sz w:val="20"/>
      <w:szCs w:val="20"/>
    </w:rPr>
  </w:style>
  <w:style w:type="paragraph" w:styleId="af">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qFormat/>
    <w:pPr>
      <w:spacing w:before="240" w:after="60"/>
      <w:jc w:val="center"/>
      <w:outlineLvl w:val="0"/>
    </w:pPr>
    <w:rPr>
      <w:rFonts w:ascii="Arial" w:eastAsia="宋体" w:hAnsi="Arial" w:cs="Arial"/>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page number"/>
    <w:basedOn w:val="a0"/>
    <w:qFormat/>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0"/>
    <w:qFormat/>
  </w:style>
  <w:style w:type="character" w:styleId="HTML4">
    <w:name w:val="HTML Variable"/>
    <w:qFormat/>
    <w:rPr>
      <w:i/>
      <w:iCs/>
    </w:rPr>
  </w:style>
  <w:style w:type="character" w:styleId="af4">
    <w:name w:val="Hyperlink"/>
    <w:qFormat/>
    <w:rPr>
      <w:rFonts w:ascii="Times New Roman" w:eastAsia="宋体" w:hAnsi="Times New Roman"/>
      <w:color w:val="auto"/>
      <w:spacing w:val="0"/>
      <w:w w:val="100"/>
      <w:position w:val="0"/>
      <w:sz w:val="21"/>
      <w:u w:val="none"/>
      <w:vertAlign w:val="baseline"/>
    </w:rPr>
  </w:style>
  <w:style w:type="character" w:styleId="HTML5">
    <w:name w:val="HTML Code"/>
    <w:qFormat/>
    <w:rPr>
      <w:rFonts w:ascii="Courier New" w:hAnsi="Courier New"/>
      <w:sz w:val="20"/>
      <w:szCs w:val="20"/>
    </w:rPr>
  </w:style>
  <w:style w:type="character" w:styleId="af5">
    <w:name w:val="annotation reference"/>
    <w:qFormat/>
    <w:rPr>
      <w:sz w:val="21"/>
      <w:szCs w:val="21"/>
    </w:rPr>
  </w:style>
  <w:style w:type="character" w:styleId="HTML6">
    <w:name w:val="HTML Cite"/>
    <w:qFormat/>
    <w:rPr>
      <w:i/>
      <w:iCs/>
    </w:rPr>
  </w:style>
  <w:style w:type="character" w:styleId="af6">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ad">
    <w:name w:val="页眉 字符"/>
    <w:basedOn w:val="a0"/>
    <w:link w:val="ac"/>
    <w:qFormat/>
    <w:rPr>
      <w:rFonts w:ascii="Calibri" w:eastAsia="宋体" w:hAnsi="Calibri"/>
      <w:kern w:val="2"/>
      <w:sz w:val="18"/>
      <w:szCs w:val="18"/>
      <w:lang w:val="en-US" w:eastAsia="zh-CN" w:bidi="ar-SA"/>
    </w:rPr>
  </w:style>
  <w:style w:type="character" w:customStyle="1" w:styleId="ab">
    <w:name w:val="页脚 字符"/>
    <w:basedOn w:val="a0"/>
    <w:link w:val="aa"/>
    <w:qFormat/>
    <w:rPr>
      <w:rFonts w:eastAsia="方正仿宋简体"/>
      <w:kern w:val="2"/>
      <w:sz w:val="18"/>
      <w:szCs w:val="18"/>
      <w:lang w:val="en-US" w:eastAsia="zh-CN" w:bidi="ar-SA"/>
    </w:rPr>
  </w:style>
  <w:style w:type="character" w:customStyle="1" w:styleId="60">
    <w:name w:val="标题 6 字符"/>
    <w:link w:val="6"/>
    <w:qFormat/>
    <w:rPr>
      <w:rFonts w:ascii="Arial" w:eastAsia="黑体" w:hAnsi="Arial"/>
      <w:b/>
      <w:bCs/>
      <w:kern w:val="2"/>
      <w:sz w:val="24"/>
      <w:szCs w:val="24"/>
      <w:lang w:val="en-US" w:eastAsia="zh-CN" w:bidi="ar-SA"/>
    </w:rPr>
  </w:style>
  <w:style w:type="character" w:customStyle="1" w:styleId="CharChar4">
    <w:name w:val="Char Char4"/>
    <w:qFormat/>
    <w:rPr>
      <w:kern w:val="2"/>
      <w:sz w:val="18"/>
      <w:szCs w:val="18"/>
    </w:rPr>
  </w:style>
  <w:style w:type="character" w:customStyle="1" w:styleId="af7">
    <w:name w:val="发布"/>
    <w:qFormat/>
    <w:rPr>
      <w:rFonts w:ascii="黑体" w:eastAsia="黑体"/>
      <w:spacing w:val="22"/>
      <w:w w:val="100"/>
      <w:position w:val="3"/>
      <w:sz w:val="28"/>
    </w:rPr>
  </w:style>
  <w:style w:type="character" w:customStyle="1" w:styleId="af8">
    <w:name w:val="个人答复风格"/>
    <w:qFormat/>
    <w:rPr>
      <w:rFonts w:ascii="Arial" w:eastAsia="宋体" w:hAnsi="Arial" w:cs="Arial"/>
      <w:color w:val="auto"/>
      <w:sz w:val="20"/>
    </w:rPr>
  </w:style>
  <w:style w:type="character" w:customStyle="1" w:styleId="CharChar">
    <w:name w:val="段 Char Char"/>
    <w:link w:val="af9"/>
    <w:qFormat/>
    <w:rPr>
      <w:rFonts w:ascii="宋体" w:eastAsia="Times New Roman"/>
      <w:sz w:val="21"/>
      <w:lang w:val="en-US" w:eastAsia="zh-CN" w:bidi="ar-SA"/>
    </w:rPr>
  </w:style>
  <w:style w:type="paragraph" w:customStyle="1" w:styleId="af9">
    <w:name w:val="段"/>
    <w:link w:val="CharChar"/>
    <w:qFormat/>
    <w:pPr>
      <w:autoSpaceDE w:val="0"/>
      <w:autoSpaceDN w:val="0"/>
      <w:ind w:firstLineChars="200" w:firstLine="200"/>
      <w:jc w:val="both"/>
    </w:pPr>
    <w:rPr>
      <w:rFonts w:ascii="宋体" w:eastAsia="Times New Roman"/>
      <w:sz w:val="21"/>
    </w:rPr>
  </w:style>
  <w:style w:type="character" w:customStyle="1" w:styleId="afa">
    <w:name w:val="个人撰写风格"/>
    <w:qFormat/>
    <w:rPr>
      <w:rFonts w:ascii="Arial" w:eastAsia="宋体" w:hAnsi="Arial" w:cs="Arial"/>
      <w:color w:val="auto"/>
      <w:sz w:val="20"/>
    </w:rPr>
  </w:style>
  <w:style w:type="character" w:customStyle="1" w:styleId="a9">
    <w:name w:val="批注框文本 字符"/>
    <w:basedOn w:val="a0"/>
    <w:link w:val="a8"/>
    <w:qFormat/>
    <w:rPr>
      <w:rFonts w:eastAsia="方正仿宋简体"/>
      <w:kern w:val="2"/>
      <w:sz w:val="18"/>
      <w:szCs w:val="18"/>
      <w:lang w:val="en-US" w:eastAsia="zh-CN" w:bidi="ar-SA"/>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b">
    <w:name w:val="附录一级条标题"/>
    <w:basedOn w:val="afc"/>
    <w:next w:val="af9"/>
    <w:qFormat/>
    <w:pPr>
      <w:autoSpaceDN w:val="0"/>
      <w:spacing w:beforeLines="0" w:afterLines="0"/>
      <w:outlineLvl w:val="2"/>
    </w:pPr>
  </w:style>
  <w:style w:type="paragraph" w:customStyle="1" w:styleId="afc">
    <w:name w:val="附录章标题"/>
    <w:next w:val="af9"/>
    <w:qFormat/>
    <w:pPr>
      <w:tabs>
        <w:tab w:val="left" w:pos="360"/>
      </w:tabs>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New">
    <w:name w:val="正文 New"/>
    <w:qFormat/>
    <w:pPr>
      <w:widowControl w:val="0"/>
      <w:jc w:val="both"/>
    </w:pPr>
    <w:rPr>
      <w:kern w:val="2"/>
      <w:sz w:val="21"/>
      <w:szCs w:val="24"/>
    </w:rPr>
  </w:style>
  <w:style w:type="paragraph" w:customStyle="1" w:styleId="afd">
    <w:name w:val="附录二级条标题"/>
    <w:basedOn w:val="afb"/>
    <w:next w:val="af9"/>
    <w:qFormat/>
    <w:pPr>
      <w:tabs>
        <w:tab w:val="clear" w:pos="360"/>
      </w:tabs>
      <w:outlineLvl w:val="3"/>
    </w:pPr>
  </w:style>
  <w:style w:type="paragraph" w:customStyle="1" w:styleId="afe">
    <w:name w:val="列项——"/>
    <w:qFormat/>
    <w:pPr>
      <w:widowControl w:val="0"/>
      <w:tabs>
        <w:tab w:val="left" w:pos="360"/>
      </w:tabs>
      <w:jc w:val="both"/>
    </w:pPr>
    <w:rPr>
      <w:rFonts w:ascii="宋体"/>
      <w:sz w:val="21"/>
    </w:rPr>
  </w:style>
  <w:style w:type="paragraph" w:customStyle="1" w:styleId="aff">
    <w:name w:val="附录五级条标题"/>
    <w:basedOn w:val="aff0"/>
    <w:next w:val="af9"/>
    <w:qFormat/>
    <w:pPr>
      <w:outlineLvl w:val="6"/>
    </w:pPr>
  </w:style>
  <w:style w:type="paragraph" w:customStyle="1" w:styleId="aff0">
    <w:name w:val="附录四级条标题"/>
    <w:basedOn w:val="aff1"/>
    <w:next w:val="af9"/>
    <w:qFormat/>
    <w:pPr>
      <w:outlineLvl w:val="5"/>
    </w:pPr>
  </w:style>
  <w:style w:type="paragraph" w:customStyle="1" w:styleId="aff1">
    <w:name w:val="附录三级条标题"/>
    <w:basedOn w:val="afd"/>
    <w:next w:val="af9"/>
    <w:qFormat/>
    <w:pPr>
      <w:outlineLvl w:val="4"/>
    </w:pPr>
  </w:style>
  <w:style w:type="paragraph" w:customStyle="1" w:styleId="aff2">
    <w:name w:val="二级无标题条"/>
    <w:basedOn w:val="a"/>
    <w:qFormat/>
    <w:rPr>
      <w:rFonts w:eastAsia="宋体"/>
      <w:sz w:val="21"/>
      <w:szCs w:val="24"/>
    </w:rPr>
  </w:style>
  <w:style w:type="paragraph" w:customStyle="1" w:styleId="aff3">
    <w:name w:val="目次、索引正文"/>
    <w:qFormat/>
    <w:pPr>
      <w:spacing w:line="320" w:lineRule="exact"/>
      <w:jc w:val="both"/>
    </w:pPr>
    <w:rPr>
      <w:rFonts w:ascii="宋体"/>
      <w:sz w:val="21"/>
    </w:rPr>
  </w:style>
  <w:style w:type="paragraph" w:customStyle="1" w:styleId="aff4">
    <w:name w:val="目次、标准名称标题"/>
    <w:basedOn w:val="aff5"/>
    <w:next w:val="af9"/>
    <w:qFormat/>
    <w:pPr>
      <w:spacing w:line="460" w:lineRule="exact"/>
      <w:ind w:left="0" w:firstLine="0"/>
    </w:pPr>
  </w:style>
  <w:style w:type="paragraph" w:customStyle="1" w:styleId="aff5">
    <w:name w:val="前言、引言标题"/>
    <w:next w:val="a"/>
    <w:qFormat/>
    <w:pPr>
      <w:shd w:val="clear" w:color="FFFFFF" w:fill="FFFFFF"/>
      <w:tabs>
        <w:tab w:val="left" w:pos="360"/>
      </w:tabs>
      <w:spacing w:before="640" w:after="560"/>
      <w:ind w:left="833" w:hanging="408"/>
      <w:jc w:val="center"/>
      <w:outlineLvl w:val="0"/>
    </w:pPr>
    <w:rPr>
      <w:rFonts w:ascii="黑体" w:eastAsia="黑体"/>
      <w:sz w:val="32"/>
    </w:rPr>
  </w:style>
  <w:style w:type="paragraph" w:customStyle="1" w:styleId="11">
    <w:name w:val="列出段落11"/>
    <w:basedOn w:val="a"/>
    <w:qFormat/>
    <w:pPr>
      <w:ind w:firstLineChars="200" w:firstLine="420"/>
    </w:pPr>
    <w:rPr>
      <w:rFonts w:ascii="Calibri" w:eastAsia="宋体" w:hAnsi="Calibri"/>
      <w:sz w:val="21"/>
      <w:szCs w:val="24"/>
    </w:rPr>
  </w:style>
  <w:style w:type="paragraph" w:customStyle="1" w:styleId="069532">
    <w:name w:val="06953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f6">
    <w:name w:val="图表脚注"/>
    <w:next w:val="af9"/>
    <w:qFormat/>
    <w:pPr>
      <w:ind w:leftChars="200" w:left="300" w:hangingChars="100" w:hanging="100"/>
      <w:jc w:val="both"/>
    </w:pPr>
    <w:rPr>
      <w:rFonts w:ascii="宋体"/>
      <w:sz w:val="18"/>
    </w:rPr>
  </w:style>
  <w:style w:type="paragraph" w:customStyle="1" w:styleId="aff7">
    <w:name w:val="四级条标题"/>
    <w:basedOn w:val="aff8"/>
    <w:next w:val="af9"/>
    <w:qFormat/>
    <w:pPr>
      <w:tabs>
        <w:tab w:val="left" w:pos="2695"/>
      </w:tabs>
      <w:ind w:left="2508"/>
      <w:outlineLvl w:val="5"/>
    </w:pPr>
  </w:style>
  <w:style w:type="paragraph" w:customStyle="1" w:styleId="aff8">
    <w:name w:val="三级条标题"/>
    <w:basedOn w:val="aff9"/>
    <w:next w:val="af9"/>
    <w:qFormat/>
    <w:pPr>
      <w:tabs>
        <w:tab w:val="left" w:pos="2383"/>
      </w:tabs>
      <w:outlineLvl w:val="4"/>
    </w:pPr>
  </w:style>
  <w:style w:type="paragraph" w:customStyle="1" w:styleId="aff9">
    <w:name w:val="二级条标题"/>
    <w:basedOn w:val="affa"/>
    <w:next w:val="af9"/>
    <w:qFormat/>
    <w:pPr>
      <w:tabs>
        <w:tab w:val="left" w:pos="2071"/>
      </w:tabs>
      <w:ind w:left="1884" w:hanging="528"/>
      <w:outlineLvl w:val="3"/>
    </w:pPr>
  </w:style>
  <w:style w:type="paragraph" w:customStyle="1" w:styleId="affa">
    <w:name w:val="一级条标题"/>
    <w:basedOn w:val="affb"/>
    <w:next w:val="af9"/>
    <w:qFormat/>
    <w:pPr>
      <w:tabs>
        <w:tab w:val="left" w:pos="360"/>
      </w:tabs>
      <w:spacing w:beforeLines="0" w:afterLines="0"/>
      <w:ind w:left="1678" w:hanging="414"/>
      <w:outlineLvl w:val="2"/>
    </w:pPr>
  </w:style>
  <w:style w:type="paragraph" w:customStyle="1" w:styleId="affb">
    <w:name w:val="章标题"/>
    <w:next w:val="af9"/>
    <w:qFormat/>
    <w:pPr>
      <w:tabs>
        <w:tab w:val="left" w:pos="760"/>
      </w:tabs>
      <w:spacing w:beforeLines="50" w:afterLines="50"/>
      <w:ind w:left="1264" w:hanging="413"/>
      <w:jc w:val="both"/>
      <w:outlineLvl w:val="1"/>
    </w:pPr>
    <w:rPr>
      <w:rFonts w:ascii="黑体" w:eastAsia="黑体"/>
      <w:sz w:val="21"/>
    </w:rPr>
  </w:style>
  <w:style w:type="paragraph" w:customStyle="1" w:styleId="Char">
    <w:name w:val="Char"/>
    <w:basedOn w:val="a"/>
    <w:qFormat/>
    <w:rPr>
      <w:rFonts w:eastAsia="宋体"/>
      <w:sz w:val="21"/>
      <w:szCs w:val="24"/>
    </w:rPr>
  </w:style>
  <w:style w:type="paragraph" w:customStyle="1" w:styleId="affc">
    <w:name w:val="正文图标题"/>
    <w:next w:val="af9"/>
    <w:qFormat/>
    <w:pPr>
      <w:tabs>
        <w:tab w:val="left" w:pos="360"/>
      </w:tabs>
      <w:ind w:left="840" w:hanging="420"/>
      <w:jc w:val="center"/>
    </w:pPr>
    <w:rPr>
      <w:rFonts w:ascii="黑体" w:eastAsia="黑体"/>
      <w:sz w:val="21"/>
    </w:rPr>
  </w:style>
  <w:style w:type="paragraph" w:customStyle="1" w:styleId="affd">
    <w:name w:val="封面正文"/>
    <w:qFormat/>
    <w:pPr>
      <w:jc w:val="both"/>
    </w:pPr>
  </w:style>
  <w:style w:type="paragraph" w:customStyle="1" w:styleId="affe">
    <w:name w:val="附录图标题"/>
    <w:next w:val="af9"/>
    <w:qFormat/>
    <w:pPr>
      <w:jc w:val="center"/>
    </w:pPr>
    <w:rPr>
      <w:rFonts w:ascii="黑体" w:eastAsia="黑体"/>
      <w:sz w:val="21"/>
    </w:rPr>
  </w:style>
  <w:style w:type="paragraph" w:customStyle="1" w:styleId="afff">
    <w:name w:val="标准书脚_偶数页"/>
    <w:qFormat/>
    <w:pPr>
      <w:spacing w:before="120"/>
    </w:pPr>
    <w:rPr>
      <w:sz w:val="18"/>
    </w:rPr>
  </w:style>
  <w:style w:type="paragraph" w:customStyle="1" w:styleId="afff0">
    <w:name w:val="封面标准代替信息"/>
    <w:basedOn w:val="20"/>
    <w:qFormat/>
    <w:pPr>
      <w:spacing w:before="57"/>
    </w:pPr>
    <w:rPr>
      <w:rFonts w:ascii="宋体"/>
      <w:sz w:val="21"/>
    </w:rPr>
  </w:style>
  <w:style w:type="paragraph" w:customStyle="1" w:styleId="20">
    <w:name w:val="封面标准号2"/>
    <w:basedOn w:val="10"/>
    <w:qFormat/>
    <w:pPr>
      <w:adjustRightInd w:val="0"/>
      <w:spacing w:before="357" w:line="280" w:lineRule="exact"/>
    </w:pPr>
  </w:style>
  <w:style w:type="paragraph" w:customStyle="1" w:styleId="p0">
    <w:name w:val="p0"/>
    <w:basedOn w:val="a"/>
    <w:qFormat/>
    <w:pPr>
      <w:widowControl/>
    </w:pPr>
    <w:rPr>
      <w:rFonts w:eastAsia="宋体"/>
      <w:kern w:val="0"/>
      <w:sz w:val="21"/>
      <w:szCs w:val="21"/>
    </w:rPr>
  </w:style>
  <w:style w:type="paragraph" w:customStyle="1" w:styleId="afff1">
    <w:name w:val="标准标志"/>
    <w:next w:val="a"/>
    <w:qFormat/>
    <w:pPr>
      <w:shd w:val="solid" w:color="FFFFFF" w:fill="FFFFFF"/>
      <w:spacing w:line="0" w:lineRule="atLeast"/>
      <w:jc w:val="right"/>
    </w:pPr>
    <w:rPr>
      <w:b/>
      <w:w w:val="130"/>
      <w:sz w:val="96"/>
    </w:rPr>
  </w:style>
  <w:style w:type="paragraph" w:customStyle="1" w:styleId="afff2">
    <w:name w:val="标准称谓"/>
    <w:next w:val="a"/>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NewNewNewNewNewNewNewNewNewNewNewNewNew">
    <w:name w:val="正文 New New New New New New New New New New New New New"/>
    <w:qFormat/>
    <w:pPr>
      <w:widowControl w:val="0"/>
      <w:jc w:val="both"/>
    </w:pPr>
    <w:rPr>
      <w:kern w:val="2"/>
      <w:sz w:val="21"/>
      <w:szCs w:val="24"/>
    </w:rPr>
  </w:style>
  <w:style w:type="paragraph" w:customStyle="1" w:styleId="afff3">
    <w:name w:val="文献分类号"/>
    <w:qFormat/>
    <w:pPr>
      <w:widowControl w:val="0"/>
      <w:textAlignment w:val="center"/>
    </w:pPr>
    <w:rPr>
      <w:rFonts w:eastAsia="黑体"/>
      <w:sz w:val="21"/>
    </w:rPr>
  </w:style>
  <w:style w:type="paragraph" w:customStyle="1" w:styleId="afff4">
    <w:name w:val="封面一致性程度标识"/>
    <w:qFormat/>
    <w:pPr>
      <w:spacing w:before="440" w:line="400" w:lineRule="exact"/>
      <w:jc w:val="center"/>
    </w:pPr>
    <w:rPr>
      <w:rFonts w:ascii="宋体"/>
      <w:sz w:val="28"/>
    </w:rPr>
  </w:style>
  <w:style w:type="paragraph" w:customStyle="1" w:styleId="afff5">
    <w:name w:val="示例"/>
    <w:next w:val="af9"/>
    <w:qFormat/>
    <w:pPr>
      <w:tabs>
        <w:tab w:val="left" w:pos="360"/>
      </w:tabs>
      <w:jc w:val="both"/>
    </w:pPr>
    <w:rPr>
      <w:rFonts w:ascii="宋体"/>
      <w:sz w:val="18"/>
    </w:rPr>
  </w:style>
  <w:style w:type="paragraph" w:customStyle="1" w:styleId="NewNewNew">
    <w:name w:val="正文 New New New"/>
    <w:qFormat/>
    <w:pPr>
      <w:widowControl w:val="0"/>
      <w:jc w:val="both"/>
    </w:pPr>
    <w:rPr>
      <w:kern w:val="2"/>
      <w:sz w:val="21"/>
      <w:szCs w:val="24"/>
    </w:rPr>
  </w:style>
  <w:style w:type="paragraph" w:customStyle="1" w:styleId="afff6">
    <w:name w:val="一级无标题条"/>
    <w:basedOn w:val="a"/>
    <w:qFormat/>
    <w:rPr>
      <w:rFonts w:eastAsia="宋体"/>
      <w:sz w:val="21"/>
      <w:szCs w:val="24"/>
    </w:rPr>
  </w:style>
  <w:style w:type="paragraph" w:customStyle="1" w:styleId="afff7">
    <w:name w:val="封面标准文稿类别"/>
    <w:qFormat/>
    <w:pPr>
      <w:spacing w:before="440" w:line="400" w:lineRule="exact"/>
      <w:jc w:val="center"/>
    </w:pPr>
    <w:rPr>
      <w:rFonts w:ascii="宋体"/>
      <w:sz w:val="24"/>
    </w:rPr>
  </w:style>
  <w:style w:type="paragraph" w:customStyle="1" w:styleId="afff8">
    <w:name w:val="标准书眉_奇数页"/>
    <w:next w:val="a"/>
    <w:qFormat/>
    <w:pPr>
      <w:tabs>
        <w:tab w:val="center" w:pos="4154"/>
        <w:tab w:val="right" w:pos="8306"/>
      </w:tabs>
      <w:spacing w:after="120"/>
      <w:jc w:val="right"/>
    </w:pPr>
    <w:rPr>
      <w:sz w:val="21"/>
    </w:rPr>
  </w:style>
  <w:style w:type="paragraph" w:customStyle="1" w:styleId="afff9">
    <w:name w:val="标准书眉_偶数页"/>
    <w:basedOn w:val="afff8"/>
    <w:next w:val="a"/>
    <w:qFormat/>
    <w:pPr>
      <w:jc w:val="left"/>
    </w:pPr>
  </w:style>
  <w:style w:type="paragraph" w:customStyle="1" w:styleId="afffa">
    <w:name w:val="封面标准文稿编辑信息"/>
    <w:qFormat/>
    <w:pPr>
      <w:spacing w:before="180" w:line="180" w:lineRule="exact"/>
      <w:jc w:val="center"/>
    </w:pPr>
    <w:rPr>
      <w:rFonts w:ascii="宋体"/>
      <w:sz w:val="21"/>
    </w:rPr>
  </w:style>
  <w:style w:type="paragraph" w:customStyle="1" w:styleId="afffb">
    <w:name w:val="附录表标题"/>
    <w:next w:val="af9"/>
    <w:qFormat/>
    <w:pPr>
      <w:jc w:val="center"/>
      <w:textAlignment w:val="baseline"/>
    </w:pPr>
    <w:rPr>
      <w:rFonts w:ascii="黑体" w:eastAsia="黑体"/>
      <w:kern w:val="21"/>
      <w:sz w:val="21"/>
    </w:rPr>
  </w:style>
  <w:style w:type="paragraph" w:customStyle="1" w:styleId="afffc">
    <w:name w:val="三级无标题条"/>
    <w:basedOn w:val="a"/>
    <w:qFormat/>
    <w:rPr>
      <w:rFonts w:eastAsia="宋体"/>
      <w:sz w:val="21"/>
      <w:szCs w:val="24"/>
    </w:rPr>
  </w:style>
  <w:style w:type="paragraph" w:customStyle="1" w:styleId="afffd">
    <w:name w:val="标准书眉一"/>
    <w:qFormat/>
    <w:pPr>
      <w:jc w:val="both"/>
    </w:pPr>
  </w:style>
  <w:style w:type="paragraph" w:customStyle="1" w:styleId="afffe">
    <w:name w:val="条文脚注"/>
    <w:basedOn w:val="ae"/>
    <w:qFormat/>
    <w:pPr>
      <w:ind w:leftChars="200" w:left="780" w:hangingChars="200" w:hanging="360"/>
      <w:jc w:val="both"/>
    </w:pPr>
    <w:rPr>
      <w:rFonts w:ascii="宋体"/>
    </w:rPr>
  </w:style>
  <w:style w:type="paragraph" w:customStyle="1" w:styleId="affff">
    <w:name w:val="列项◆（三级）"/>
    <w:basedOn w:val="a"/>
    <w:qFormat/>
    <w:pPr>
      <w:tabs>
        <w:tab w:val="left" w:pos="1678"/>
      </w:tabs>
    </w:pPr>
    <w:rPr>
      <w:rFonts w:ascii="宋体" w:eastAsia="宋体"/>
      <w:sz w:val="21"/>
      <w:szCs w:val="21"/>
    </w:rPr>
  </w:style>
  <w:style w:type="paragraph" w:customStyle="1" w:styleId="affff0">
    <w:name w:val="数字编号列项（二级）"/>
    <w:qFormat/>
    <w:pPr>
      <w:ind w:leftChars="400" w:left="1260" w:hangingChars="200" w:hanging="420"/>
      <w:jc w:val="both"/>
    </w:pPr>
    <w:rPr>
      <w:rFonts w:ascii="宋体"/>
      <w:sz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szCs w:val="24"/>
    </w:rPr>
  </w:style>
  <w:style w:type="paragraph" w:customStyle="1" w:styleId="affff1">
    <w:name w:val="其他发布部门"/>
    <w:basedOn w:val="affff2"/>
    <w:qFormat/>
    <w:pPr>
      <w:spacing w:line="0" w:lineRule="atLeast"/>
    </w:pPr>
    <w:rPr>
      <w:rFonts w:ascii="黑体" w:eastAsia="黑体"/>
      <w:b w:val="0"/>
    </w:rPr>
  </w:style>
  <w:style w:type="paragraph" w:customStyle="1" w:styleId="affff2">
    <w:name w:val="发布部门"/>
    <w:next w:val="af9"/>
    <w:qFormat/>
    <w:pPr>
      <w:jc w:val="center"/>
    </w:pPr>
    <w:rPr>
      <w:rFonts w:ascii="宋体"/>
      <w:b/>
      <w:spacing w:val="20"/>
      <w:w w:val="135"/>
      <w:sz w:val="36"/>
    </w:rPr>
  </w:style>
  <w:style w:type="paragraph" w:customStyle="1" w:styleId="affff3">
    <w:name w:val="注×："/>
    <w:qFormat/>
    <w:pPr>
      <w:widowControl w:val="0"/>
      <w:tabs>
        <w:tab w:val="left" w:pos="360"/>
        <w:tab w:val="left" w:pos="630"/>
      </w:tabs>
      <w:autoSpaceDE w:val="0"/>
      <w:autoSpaceDN w:val="0"/>
      <w:jc w:val="both"/>
    </w:pPr>
    <w:rPr>
      <w:rFonts w:ascii="宋体"/>
      <w:sz w:val="18"/>
    </w:rPr>
  </w:style>
  <w:style w:type="paragraph" w:customStyle="1" w:styleId="affff4">
    <w:name w:val="无标题条"/>
    <w:next w:val="af9"/>
    <w:qFormat/>
    <w:pPr>
      <w:jc w:val="both"/>
    </w:pPr>
    <w:rPr>
      <w:sz w:val="21"/>
    </w:rPr>
  </w:style>
  <w:style w:type="paragraph" w:customStyle="1" w:styleId="affff5">
    <w:name w:val="封面标准英文名称"/>
    <w:qFormat/>
    <w:pPr>
      <w:widowControl w:val="0"/>
      <w:spacing w:before="370" w:line="400" w:lineRule="exact"/>
      <w:jc w:val="center"/>
    </w:pPr>
    <w:rPr>
      <w:sz w:val="28"/>
    </w:rPr>
  </w:style>
  <w:style w:type="paragraph" w:customStyle="1" w:styleId="affff6">
    <w:name w:val="列项·"/>
    <w:qFormat/>
    <w:pPr>
      <w:tabs>
        <w:tab w:val="left" w:pos="360"/>
        <w:tab w:val="left" w:pos="840"/>
      </w:tabs>
      <w:jc w:val="both"/>
    </w:pPr>
    <w:rPr>
      <w:rFonts w:ascii="宋体"/>
      <w:sz w:val="21"/>
    </w:rPr>
  </w:style>
  <w:style w:type="paragraph" w:customStyle="1" w:styleId="affff7">
    <w:name w:val="字母编号列项（一级）"/>
    <w:qFormat/>
    <w:pPr>
      <w:ind w:leftChars="200" w:left="840" w:hangingChars="200" w:hanging="420"/>
      <w:jc w:val="both"/>
    </w:pPr>
    <w:rPr>
      <w:rFonts w:ascii="宋体"/>
      <w:sz w:val="21"/>
    </w:rPr>
  </w:style>
  <w:style w:type="paragraph" w:customStyle="1" w:styleId="affff8">
    <w:name w:val="参考文献"/>
    <w:basedOn w:val="a"/>
    <w:next w:val="af9"/>
    <w:qFormat/>
    <w:pPr>
      <w:keepNext/>
      <w:pageBreakBefore/>
      <w:widowControl/>
      <w:shd w:val="clear" w:color="FFFFFF" w:fill="FFFFFF"/>
      <w:spacing w:before="640" w:after="200"/>
      <w:jc w:val="center"/>
      <w:outlineLvl w:val="0"/>
    </w:pPr>
    <w:rPr>
      <w:rFonts w:ascii="黑体" w:eastAsia="黑体"/>
      <w:kern w:val="0"/>
      <w:sz w:val="21"/>
      <w:szCs w:val="20"/>
    </w:rPr>
  </w:style>
  <w:style w:type="paragraph" w:customStyle="1" w:styleId="affff9">
    <w:name w:val="四级无标题条"/>
    <w:basedOn w:val="a"/>
    <w:qFormat/>
    <w:rPr>
      <w:rFonts w:eastAsia="宋体"/>
      <w:sz w:val="21"/>
      <w:szCs w:val="24"/>
    </w:rPr>
  </w:style>
  <w:style w:type="paragraph" w:customStyle="1" w:styleId="affffa">
    <w:name w:val="列项——（一级）"/>
    <w:qFormat/>
    <w:pPr>
      <w:widowControl w:val="0"/>
      <w:jc w:val="both"/>
    </w:pPr>
    <w:rPr>
      <w:rFonts w:ascii="宋体"/>
      <w:sz w:val="21"/>
    </w:rPr>
  </w:style>
  <w:style w:type="paragraph" w:customStyle="1" w:styleId="affffb">
    <w:name w:val="列项●（二级）"/>
    <w:qFormat/>
    <w:pPr>
      <w:tabs>
        <w:tab w:val="left" w:pos="840"/>
      </w:tabs>
      <w:jc w:val="both"/>
    </w:pPr>
    <w:rPr>
      <w:rFonts w:ascii="宋体"/>
      <w:sz w:val="21"/>
    </w:rPr>
  </w:style>
  <w:style w:type="paragraph" w:customStyle="1" w:styleId="affffc">
    <w:name w:val="正文表标题"/>
    <w:next w:val="af9"/>
    <w:qFormat/>
    <w:pPr>
      <w:tabs>
        <w:tab w:val="left" w:pos="360"/>
      </w:tabs>
      <w:jc w:val="center"/>
    </w:pPr>
    <w:rPr>
      <w:rFonts w:ascii="黑体" w:eastAsia="黑体"/>
      <w:sz w:val="21"/>
    </w:rPr>
  </w:style>
  <w:style w:type="paragraph" w:customStyle="1" w:styleId="affffd">
    <w:name w:val="注："/>
    <w:next w:val="af9"/>
    <w:qFormat/>
    <w:pPr>
      <w:widowControl w:val="0"/>
      <w:tabs>
        <w:tab w:val="left" w:pos="360"/>
      </w:tabs>
      <w:autoSpaceDE w:val="0"/>
      <w:autoSpaceDN w:val="0"/>
      <w:jc w:val="both"/>
    </w:pPr>
    <w:rPr>
      <w:rFonts w:ascii="宋体"/>
      <w:sz w:val="18"/>
    </w:rPr>
  </w:style>
  <w:style w:type="paragraph" w:customStyle="1" w:styleId="affffe">
    <w:name w:val="其他标准称谓"/>
    <w:qFormat/>
    <w:pPr>
      <w:spacing w:line="0" w:lineRule="atLeast"/>
      <w:jc w:val="distribute"/>
    </w:pPr>
    <w:rPr>
      <w:rFonts w:ascii="黑体" w:eastAsia="黑体" w:hAnsi="宋体"/>
      <w:sz w:val="52"/>
    </w:rPr>
  </w:style>
  <w:style w:type="paragraph" w:customStyle="1" w:styleId="NewNewNewNewNewNewNewNewNewNewNewNewNewNew">
    <w:name w:val="正文 New New New New New New New New New New New New New New"/>
    <w:qFormat/>
    <w:pPr>
      <w:widowControl w:val="0"/>
      <w:jc w:val="both"/>
    </w:pPr>
    <w:rPr>
      <w:kern w:val="2"/>
      <w:sz w:val="21"/>
      <w:szCs w:val="24"/>
    </w:rPr>
  </w:style>
  <w:style w:type="paragraph" w:customStyle="1" w:styleId="afffff">
    <w:name w:val="标准书脚_奇数页"/>
    <w:qFormat/>
    <w:pPr>
      <w:spacing w:before="120"/>
      <w:jc w:val="right"/>
    </w:pPr>
    <w:rPr>
      <w:sz w:val="18"/>
    </w:rPr>
  </w:style>
  <w:style w:type="paragraph" w:customStyle="1" w:styleId="afffff0">
    <w:name w:val="参考文献、索引标题"/>
    <w:basedOn w:val="aff5"/>
    <w:next w:val="a"/>
    <w:qFormat/>
    <w:pPr>
      <w:spacing w:after="200"/>
      <w:ind w:left="0" w:firstLine="0"/>
    </w:pPr>
    <w:rPr>
      <w:sz w:val="21"/>
    </w:rPr>
  </w:style>
  <w:style w:type="paragraph" w:customStyle="1" w:styleId="NewNewNewNewNewNewNewNewNewNewNewNew">
    <w:name w:val="正文 New New New New New New New New New New New New"/>
    <w:qFormat/>
    <w:pPr>
      <w:widowControl w:val="0"/>
      <w:jc w:val="both"/>
    </w:pPr>
    <w:rPr>
      <w:kern w:val="2"/>
      <w:sz w:val="21"/>
      <w:szCs w:val="24"/>
    </w:rPr>
  </w:style>
  <w:style w:type="paragraph" w:customStyle="1" w:styleId="afffff1">
    <w:name w:val="实施日期"/>
    <w:basedOn w:val="afffff2"/>
    <w:qFormat/>
    <w:pPr>
      <w:jc w:val="right"/>
    </w:pPr>
  </w:style>
  <w:style w:type="paragraph" w:customStyle="1" w:styleId="afffff2">
    <w:name w:val="发布日期"/>
    <w:qFormat/>
    <w:rPr>
      <w:rFonts w:eastAsia="黑体"/>
      <w:sz w:val="28"/>
    </w:rPr>
  </w:style>
  <w:style w:type="paragraph" w:customStyle="1" w:styleId="afffff3">
    <w:name w:val="封面标准名称"/>
    <w:qFormat/>
    <w:pPr>
      <w:widowControl w:val="0"/>
      <w:spacing w:line="680" w:lineRule="exact"/>
      <w:jc w:val="center"/>
      <w:textAlignment w:val="center"/>
    </w:pPr>
    <w:rPr>
      <w:rFonts w:ascii="黑体" w:eastAsia="黑体"/>
      <w:sz w:val="52"/>
    </w:rPr>
  </w:style>
  <w:style w:type="paragraph" w:customStyle="1" w:styleId="afffff4">
    <w:name w:val="五级无标题条"/>
    <w:basedOn w:val="a"/>
    <w:qFormat/>
    <w:rPr>
      <w:rFonts w:eastAsia="宋体"/>
      <w:sz w:val="21"/>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style>
  <w:style w:type="paragraph" w:customStyle="1" w:styleId="afffff5">
    <w:name w:val="五级条标题"/>
    <w:basedOn w:val="aff7"/>
    <w:next w:val="af9"/>
    <w:qFormat/>
    <w:pPr>
      <w:tabs>
        <w:tab w:val="clear" w:pos="2695"/>
        <w:tab w:val="left" w:pos="3007"/>
      </w:tabs>
      <w:outlineLvl w:val="6"/>
    </w:pPr>
  </w:style>
  <w:style w:type="paragraph" w:customStyle="1" w:styleId="afffff6">
    <w:name w:val="附录标识"/>
    <w:basedOn w:val="aff5"/>
    <w:qFormat/>
    <w:pPr>
      <w:tabs>
        <w:tab w:val="clear" w:pos="360"/>
        <w:tab w:val="left" w:pos="6405"/>
      </w:tabs>
      <w:spacing w:after="200"/>
    </w:pPr>
    <w:rPr>
      <w:sz w:val="21"/>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542</Words>
  <Characters>3090</Characters>
  <Application>Microsoft Office Word</Application>
  <DocSecurity>0</DocSecurity>
  <Lines>25</Lines>
  <Paragraphs>7</Paragraphs>
  <ScaleCrop>false</ScaleCrop>
  <Company>Microsoft</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关于调整源城区依法行政工作领导协调小组的通知</dc:title>
  <dc:creator>微软用户</dc:creator>
  <cp:lastModifiedBy>江伟民</cp:lastModifiedBy>
  <cp:revision>2</cp:revision>
  <cp:lastPrinted>2024-05-10T02:53:00Z</cp:lastPrinted>
  <dcterms:created xsi:type="dcterms:W3CDTF">2024-05-23T03:09:00Z</dcterms:created>
  <dcterms:modified xsi:type="dcterms:W3CDTF">2024-05-23T03:09:00Z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10D9C00DF41142558F8D66E5BA097E95_12</vt:lpwstr>
  </property>
</Properties>
</file>