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附件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1：</w:t>
      </w:r>
    </w:p>
    <w:p>
      <w:pP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44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20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方正小标宋简体" w:cs="方正小标宋简体"/>
          <w:sz w:val="44"/>
          <w:szCs w:val="44"/>
        </w:rPr>
        <w:t>-202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方正小标宋简体" w:cs="方正小标宋简体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宋体" w:hAnsi="宋体" w:eastAsia="方正小标宋简体" w:cs="方正小标宋简体"/>
          <w:sz w:val="44"/>
          <w:szCs w:val="44"/>
        </w:rPr>
        <w:t>十件民生实事项目清单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right="44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default" w:ascii="宋体" w:hAnsi="宋体" w:eastAsia="方正仿宋简体" w:cs="Times New Roman"/>
          <w:w w:val="99"/>
          <w:sz w:val="32"/>
          <w:szCs w:val="32"/>
        </w:rPr>
      </w:pPr>
      <w:r>
        <w:rPr>
          <w:rFonts w:ascii="宋体" w:hAnsi="宋体" w:eastAsia="黑体"/>
          <w:w w:val="99"/>
          <w:sz w:val="32"/>
          <w:szCs w:val="32"/>
        </w:rPr>
        <w:t xml:space="preserve">   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 xml:space="preserve"> </w:t>
      </w:r>
      <w:r>
        <w:rPr>
          <w:rFonts w:hint="eastAsia" w:ascii="宋体" w:hAnsi="宋体" w:eastAsia="方正楷体简体" w:cs="方正楷体简体"/>
          <w:w w:val="99"/>
          <w:sz w:val="32"/>
          <w:szCs w:val="32"/>
        </w:rPr>
        <w:t>一、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20</w:t>
      </w:r>
      <w:r>
        <w:rPr>
          <w:rFonts w:hint="eastAsia" w:ascii="宋体" w:hAnsi="宋体" w:eastAsia="方正楷体简体" w:cs="方正楷体简体"/>
          <w:w w:val="99"/>
          <w:sz w:val="32"/>
          <w:szCs w:val="32"/>
          <w:lang w:val="en-US" w:eastAsia="zh-CN"/>
        </w:rPr>
        <w:t>22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年</w:t>
      </w:r>
      <w:r>
        <w:rPr>
          <w:rFonts w:hint="eastAsia" w:ascii="宋体" w:hAnsi="宋体" w:eastAsia="方正楷体简体" w:cs="方正楷体简体"/>
          <w:w w:val="99"/>
          <w:sz w:val="32"/>
          <w:szCs w:val="32"/>
          <w:lang w:eastAsia="zh-CN"/>
        </w:rPr>
        <w:t>区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十件民生实事：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①</w:t>
      </w:r>
      <w:r>
        <w:rPr>
          <w:rFonts w:hint="eastAsia" w:ascii="宋体" w:hAnsi="宋体" w:eastAsia="方正仿宋_GBK" w:cs="方正仿宋_GBK"/>
          <w:sz w:val="32"/>
          <w:szCs w:val="32"/>
        </w:rPr>
        <w:t>继续提高底线民生保障水平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，②</w:t>
      </w:r>
      <w:r>
        <w:rPr>
          <w:rFonts w:hint="eastAsia" w:ascii="宋体" w:hAnsi="宋体" w:eastAsia="方正仿宋_GBK" w:cs="方正仿宋_GBK"/>
          <w:sz w:val="32"/>
          <w:szCs w:val="32"/>
        </w:rPr>
        <w:t>提高孤儿和残疾人等困难群众救助补助标准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，③</w:t>
      </w:r>
      <w:r>
        <w:rPr>
          <w:rFonts w:hint="eastAsia" w:ascii="宋体" w:hAnsi="宋体" w:eastAsia="方正仿宋_GBK" w:cs="方正仿宋_GBK"/>
          <w:sz w:val="32"/>
          <w:szCs w:val="32"/>
        </w:rPr>
        <w:t>提升食品安全风险防控能力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，④</w:t>
      </w:r>
      <w:r>
        <w:rPr>
          <w:rFonts w:hint="eastAsia" w:ascii="宋体" w:hAnsi="宋体" w:eastAsia="方正仿宋_GBK" w:cs="方正仿宋_GBK"/>
          <w:sz w:val="32"/>
          <w:szCs w:val="32"/>
        </w:rPr>
        <w:t>实施公路桥梁检测和安全保障工程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⑤</w:t>
      </w:r>
      <w:r>
        <w:rPr>
          <w:rFonts w:hint="eastAsia" w:ascii="宋体" w:hAnsi="宋体" w:eastAsia="方正仿宋_GBK" w:cs="方正仿宋_GBK"/>
          <w:sz w:val="32"/>
          <w:szCs w:val="32"/>
        </w:rPr>
        <w:t>强化医疗基础设施建设和疾病预防保障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，⑥</w:t>
      </w:r>
      <w:r>
        <w:rPr>
          <w:rFonts w:hint="eastAsia" w:ascii="宋体" w:hAnsi="宋体" w:eastAsia="方正仿宋_GBK" w:cs="方正仿宋_GBK"/>
          <w:sz w:val="32"/>
          <w:szCs w:val="32"/>
        </w:rPr>
        <w:t>提高城乡居民基本医疗保险保障水平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，⑦</w:t>
      </w:r>
      <w:r>
        <w:rPr>
          <w:rFonts w:hint="eastAsia" w:ascii="宋体" w:hAnsi="宋体" w:eastAsia="方正仿宋_GBK" w:cs="方正仿宋_GBK"/>
          <w:sz w:val="32"/>
          <w:szCs w:val="32"/>
        </w:rPr>
        <w:t>提升公共文化艺术体育服务水平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，⑧</w:t>
      </w:r>
      <w:r>
        <w:rPr>
          <w:rFonts w:hint="eastAsia" w:ascii="宋体" w:hAnsi="宋体" w:eastAsia="方正仿宋_GBK" w:cs="方正仿宋_GBK"/>
          <w:sz w:val="32"/>
          <w:szCs w:val="32"/>
        </w:rPr>
        <w:t>继续促进教育均衡普惠发展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，⑨</w:t>
      </w:r>
      <w:r>
        <w:rPr>
          <w:rFonts w:hint="eastAsia" w:ascii="宋体" w:hAnsi="宋体" w:eastAsia="方正仿宋_GBK" w:cs="方正仿宋_GBK"/>
          <w:sz w:val="32"/>
          <w:szCs w:val="32"/>
        </w:rPr>
        <w:t>继续深入实施“粤菜师傅”“广东技工”“南粤家政”三项工程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，⑩</w:t>
      </w:r>
      <w:r>
        <w:rPr>
          <w:rFonts w:hint="eastAsia" w:ascii="宋体" w:hAnsi="宋体" w:eastAsia="方正仿宋_GBK" w:cs="方正仿宋_GBK"/>
          <w:sz w:val="32"/>
          <w:szCs w:val="32"/>
        </w:rPr>
        <w:t>提高城区公共消防设施建设水平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宋体" w:hAnsi="宋体" w:eastAsia="方正仿宋_GBK"/>
          <w:lang w:val="en-US" w:eastAsia="zh-CN"/>
        </w:rPr>
      </w:pPr>
      <w:r>
        <w:rPr>
          <w:rFonts w:hint="default" w:ascii="宋体" w:hAnsi="宋体" w:eastAsia="方正仿宋简体" w:cs="Times New Roman"/>
          <w:w w:val="99"/>
          <w:sz w:val="32"/>
          <w:szCs w:val="32"/>
        </w:rPr>
        <w:t xml:space="preserve">   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 xml:space="preserve"> </w:t>
      </w:r>
      <w:r>
        <w:rPr>
          <w:rFonts w:hint="eastAsia" w:ascii="宋体" w:hAnsi="宋体" w:eastAsia="方正楷体简体" w:cs="方正楷体简体"/>
          <w:w w:val="99"/>
          <w:sz w:val="32"/>
          <w:szCs w:val="32"/>
          <w:lang w:eastAsia="zh-CN"/>
        </w:rPr>
        <w:t>二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、20</w:t>
      </w:r>
      <w:r>
        <w:rPr>
          <w:rFonts w:hint="eastAsia" w:ascii="宋体" w:hAnsi="宋体" w:eastAsia="方正楷体简体" w:cs="方正楷体简体"/>
          <w:w w:val="99"/>
          <w:sz w:val="32"/>
          <w:szCs w:val="32"/>
          <w:lang w:val="en-US" w:eastAsia="zh-CN"/>
        </w:rPr>
        <w:t>23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年</w:t>
      </w:r>
      <w:r>
        <w:rPr>
          <w:rFonts w:hint="eastAsia" w:ascii="宋体" w:hAnsi="宋体" w:eastAsia="方正楷体简体" w:cs="方正楷体简体"/>
          <w:w w:val="99"/>
          <w:sz w:val="32"/>
          <w:szCs w:val="32"/>
          <w:lang w:eastAsia="zh-CN"/>
        </w:rPr>
        <w:t>区</w:t>
      </w:r>
      <w:r>
        <w:rPr>
          <w:rFonts w:hint="default" w:ascii="宋体" w:hAnsi="宋体" w:eastAsia="方正楷体简体" w:cs="方正楷体简体"/>
          <w:w w:val="99"/>
          <w:sz w:val="32"/>
          <w:szCs w:val="32"/>
        </w:rPr>
        <w:t>十件民生实事：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①</w:t>
      </w:r>
      <w:r>
        <w:rPr>
          <w:rFonts w:hint="eastAsia" w:ascii="宋体" w:hAnsi="宋体" w:eastAsia="方正仿宋_GBK" w:cs="方正仿宋_GBK"/>
          <w:sz w:val="32"/>
          <w:szCs w:val="32"/>
        </w:rPr>
        <w:t>推动学前教育普及普惠高质量发展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，②</w:t>
      </w:r>
      <w:r>
        <w:rPr>
          <w:rFonts w:hint="eastAsia" w:ascii="宋体" w:hAnsi="宋体" w:eastAsia="方正仿宋_GBK" w:cs="方正仿宋_GBK"/>
          <w:sz w:val="32"/>
          <w:szCs w:val="32"/>
        </w:rPr>
        <w:t>提高低保、特困人员、孤儿基本生活和残疾人两项补贴保障水平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，③</w:t>
      </w:r>
      <w:r>
        <w:rPr>
          <w:rFonts w:hint="eastAsia" w:ascii="宋体" w:hAnsi="宋体" w:eastAsia="方正仿宋_GBK" w:cs="方正仿宋_GBK"/>
          <w:sz w:val="32"/>
          <w:szCs w:val="32"/>
        </w:rPr>
        <w:t>继续提高城乡居民基本医疗保险保障水平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，④</w:t>
      </w:r>
      <w:r>
        <w:rPr>
          <w:rFonts w:hint="eastAsia" w:ascii="宋体" w:hAnsi="宋体" w:eastAsia="方正仿宋_GBK" w:cs="方正仿宋_GBK"/>
          <w:sz w:val="32"/>
          <w:szCs w:val="32"/>
        </w:rPr>
        <w:t>优化生育支持政策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⑤</w:t>
      </w:r>
      <w:r>
        <w:rPr>
          <w:rFonts w:hint="eastAsia" w:ascii="宋体" w:hAnsi="宋体" w:eastAsia="方正仿宋_GBK" w:cs="方正仿宋_GBK"/>
          <w:sz w:val="32"/>
          <w:szCs w:val="32"/>
        </w:rPr>
        <w:t>深入实施“粤菜师傅”“广东技工”“南粤家政”三项工程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，⑥</w:t>
      </w:r>
      <w:r>
        <w:rPr>
          <w:rFonts w:hint="eastAsia" w:ascii="宋体" w:hAnsi="宋体" w:eastAsia="方正仿宋_GBK" w:cs="方正仿宋_GBK"/>
          <w:sz w:val="32"/>
          <w:szCs w:val="32"/>
        </w:rPr>
        <w:t>继续开展全区食品安全监督检测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，⑦</w:t>
      </w:r>
      <w:r>
        <w:rPr>
          <w:rFonts w:hint="eastAsia" w:ascii="宋体" w:hAnsi="宋体" w:eastAsia="方正仿宋_GBK" w:cs="方正仿宋_GBK"/>
          <w:sz w:val="32"/>
          <w:szCs w:val="32"/>
        </w:rPr>
        <w:t>提高惠企利民服务便捷度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，⑧</w:t>
      </w:r>
      <w:r>
        <w:rPr>
          <w:rFonts w:hint="eastAsia" w:ascii="宋体" w:hAnsi="宋体" w:eastAsia="方正仿宋_GBK" w:cs="方正仿宋_GBK"/>
          <w:sz w:val="32"/>
          <w:szCs w:val="32"/>
        </w:rPr>
        <w:t>实施公共文化艺术普及活动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，⑨</w:t>
      </w:r>
      <w:r>
        <w:rPr>
          <w:rFonts w:hint="eastAsia" w:ascii="宋体" w:hAnsi="宋体" w:eastAsia="方正仿宋_GBK" w:cs="方正仿宋_GBK"/>
          <w:sz w:val="32"/>
          <w:szCs w:val="32"/>
        </w:rPr>
        <w:t>强化消防救援指挥体系</w:t>
      </w:r>
      <w:r>
        <w:rPr>
          <w:rFonts w:hint="default" w:ascii="宋体" w:hAnsi="宋体" w:eastAsia="方正仿宋简体" w:cs="Times New Roman"/>
          <w:w w:val="99"/>
          <w:sz w:val="32"/>
          <w:szCs w:val="32"/>
        </w:rPr>
        <w:t>，⑩</w:t>
      </w:r>
      <w:r>
        <w:rPr>
          <w:rFonts w:hint="eastAsia" w:ascii="宋体" w:hAnsi="宋体" w:eastAsia="方正仿宋_GBK" w:cs="方正仿宋_GBK"/>
          <w:sz w:val="32"/>
          <w:szCs w:val="32"/>
        </w:rPr>
        <w:t>提高高龄老人津贴补贴标准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85967-3701-4A0F-BB6E-6A5A917F16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1778556-3B26-4A9F-974E-81357E0294F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49405A-52DD-4B71-8463-FFF5C1ED1F7B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E66B3F7-D23A-4380-BA51-8C4067610DD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ECE07D5-7B7A-4A21-89C8-6111963D37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zIwNWIyNTM5OTMyYzM2MWI0NTg1Nzg5MDIxOTcifQ=="/>
  </w:docVars>
  <w:rsids>
    <w:rsidRoot w:val="0BA2492D"/>
    <w:rsid w:val="0BA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2023-10-25T01:41:00Z</dcterms:created>
  <dc:creator>poisson </dc:creator>
  <cp:lastModifiedBy>poisson </cp:lastModifiedBy>
  <dcterms:modified xsi:type="dcterms:W3CDTF">2023-10-25T01:42:05Z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1D0245C727E44B6D890451C11428E551_11</vt:lpwstr>
  </property>
</Properties>
</file>