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8844"/>
        </w:tabs>
        <w:ind w:right="26" w:firstLine="0"/>
        <w:rPr>
          <w:rFonts w:hint="default" w:ascii="宋体" w:hAnsi="宋体" w:eastAsia="方正黑体_GBK" w:cs="Times New Roman"/>
        </w:rPr>
      </w:pPr>
      <w:r>
        <w:rPr>
          <w:rFonts w:hint="default" w:ascii="宋体" w:hAnsi="宋体" w:eastAsia="方正黑体_GBK" w:cs="Times New Roman"/>
          <w:lang w:val="en-US" w:eastAsia="zh-CN"/>
        </w:rPr>
        <w:t>附件</w:t>
      </w:r>
      <w:r>
        <w:rPr>
          <w:rFonts w:hint="eastAsia" w:ascii="宋体" w:hAnsi="宋体" w:eastAsia="方正黑体_GBK" w:cs="Times New Roman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关于《关于公开征集2025年河源市源城区十件民生实事项目建议的公告》的起草说明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方正黑体_GBK" w:cs="黑体"/>
          <w:sz w:val="32"/>
          <w:szCs w:val="40"/>
          <w:lang w:val="en-US" w:eastAsia="zh-CN"/>
        </w:rPr>
      </w:pPr>
      <w:r>
        <w:rPr>
          <w:rFonts w:hint="eastAsia" w:ascii="黑体" w:hAnsi="黑体" w:eastAsia="方正黑体_GBK" w:cs="黑体"/>
          <w:sz w:val="32"/>
          <w:szCs w:val="40"/>
          <w:lang w:val="en-US" w:eastAsia="zh-CN"/>
        </w:rPr>
        <w:t>一、起草背景和依据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宋体"/>
          <w:sz w:val="32"/>
          <w:szCs w:val="40"/>
          <w:lang w:val="en-US" w:eastAsia="zh-CN"/>
        </w:rPr>
      </w:pPr>
      <w:r>
        <w:rPr>
          <w:rFonts w:hint="eastAsia" w:ascii="宋体" w:hAnsi="宋体" w:eastAsia="方正仿宋_GBK" w:cs="宋体"/>
          <w:sz w:val="32"/>
          <w:szCs w:val="40"/>
          <w:lang w:val="en-US" w:eastAsia="zh-CN"/>
        </w:rPr>
        <w:t>为切实解决好人民群众最关心、最直接、最现实的利益问题和加快推进宜居宜业宜游幸福源城建设，不断提高人民群众的生活品质，切实把惠民生的事办实、暖民心的事办细、顺民意的事办好，打造更加温馨和谐的社会，区财政局根据区政府工作要求，按照重要性和普惠性等原则，起草了《关于公开征集2025年河源市源城区十件民生实事项目建议的公告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方正黑体_GBK" w:cs="黑体"/>
          <w:sz w:val="32"/>
          <w:szCs w:val="40"/>
          <w:lang w:val="en-US" w:eastAsia="zh-CN"/>
        </w:rPr>
      </w:pPr>
      <w:r>
        <w:rPr>
          <w:rFonts w:hint="eastAsia" w:ascii="黑体" w:hAnsi="黑体" w:eastAsia="方正黑体_GBK" w:cs="黑体"/>
          <w:sz w:val="32"/>
          <w:szCs w:val="40"/>
          <w:lang w:val="en-US" w:eastAsia="zh-CN"/>
        </w:rPr>
        <w:t>二、征集内容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宋体"/>
          <w:sz w:val="32"/>
          <w:szCs w:val="40"/>
          <w:lang w:val="en-US" w:eastAsia="zh-CN"/>
        </w:rPr>
      </w:pPr>
      <w:r>
        <w:rPr>
          <w:rFonts w:hint="eastAsia" w:ascii="宋体" w:hAnsi="宋体" w:eastAsia="方正仿宋_GBK" w:cs="宋体"/>
          <w:sz w:val="32"/>
          <w:szCs w:val="40"/>
          <w:lang w:val="en-US" w:eastAsia="zh-CN"/>
        </w:rPr>
        <w:t>区十件民生实事的基本范围为区政府统筹负责的基本公共服务领域，主要包括教育、就业、社会保障、卫生健康、住房保障、环境整治、公共交通、文化体育、公共安全、乡村振兴、灾害防治等与人民群众生产生活密切相关的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方正黑体_GBK" w:cs="黑体"/>
          <w:sz w:val="32"/>
          <w:szCs w:val="40"/>
          <w:lang w:val="en-US" w:eastAsia="zh-CN"/>
        </w:rPr>
      </w:pPr>
      <w:r>
        <w:rPr>
          <w:rFonts w:hint="eastAsia" w:ascii="黑体" w:hAnsi="黑体" w:eastAsia="方正黑体_GBK" w:cs="黑体"/>
          <w:sz w:val="32"/>
          <w:szCs w:val="40"/>
          <w:lang w:val="en-US" w:eastAsia="zh-CN"/>
        </w:rPr>
        <w:t>三、遵循原则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宋体"/>
          <w:sz w:val="32"/>
          <w:szCs w:val="40"/>
          <w:lang w:val="en-US" w:eastAsia="zh-CN"/>
        </w:rPr>
      </w:pPr>
      <w:r>
        <w:rPr>
          <w:rFonts w:hint="eastAsia" w:ascii="宋体" w:hAnsi="宋体" w:eastAsia="方正仿宋_GBK" w:cs="宋体"/>
          <w:sz w:val="32"/>
          <w:szCs w:val="40"/>
          <w:lang w:val="en-US" w:eastAsia="zh-CN"/>
        </w:rPr>
        <w:t>所提事项应符合法律法规；应是广大民众最关心、最急需加强完善的社会管理、公共服务领域问题；需面向全区，注重扩大受益面，使更多人民群众共享实惠；应充分考虑实际，要与我区现有财力等条件相符，且为具体的、可测可评的事项，力求当年完成、当年见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方正黑体_GBK" w:cs="黑体"/>
          <w:sz w:val="32"/>
          <w:szCs w:val="40"/>
          <w:lang w:val="en-US" w:eastAsia="zh-CN"/>
        </w:rPr>
      </w:pPr>
      <w:r>
        <w:rPr>
          <w:rFonts w:hint="eastAsia" w:ascii="黑体" w:hAnsi="黑体" w:eastAsia="方正黑体_GBK" w:cs="黑体"/>
          <w:sz w:val="32"/>
          <w:szCs w:val="40"/>
          <w:lang w:val="en-US" w:eastAsia="zh-CN"/>
        </w:rPr>
        <w:t>四、有关说明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44"/>
          <w:szCs w:val="52"/>
          <w:lang w:val="en-US" w:eastAsia="zh-CN"/>
        </w:rPr>
      </w:pPr>
      <w:r>
        <w:rPr>
          <w:rFonts w:hint="eastAsia" w:ascii="宋体" w:hAnsi="宋体" w:eastAsia="方正仿宋_GBK" w:cs="宋体"/>
          <w:sz w:val="32"/>
          <w:szCs w:val="40"/>
          <w:lang w:val="en-US" w:eastAsia="zh-CN"/>
        </w:rPr>
        <w:t>本次公开征集结束后，将综合考虑省、市十件民生实事和我区民生需求、财力实际及财政预算项目初步安排情况，按照重要性和普惠性等原则，遴选出若干项源城区2025年十件民生实事候选项目，经区人大票决产生源城区2025年十件民生实事项目，将广大民众和社会各界的“心愿单”落实为政府的“任务单”。</w:t>
      </w:r>
    </w:p>
    <w:sectPr>
      <w:pgSz w:w="11906" w:h="16838"/>
      <w:pgMar w:top="1984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DDD53D-5059-41AB-B882-F82C48F5E77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34886F9-FD56-4C77-AE91-5922C0F5439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715803F-4B27-48DE-BD39-B30B4B3D195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2942792-460E-4E78-BC67-2D8D27594D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MzIwNWIyNTM5OTMyYzM2MWI0NTg1Nzg5MDIxOTcifQ=="/>
  </w:docVars>
  <w:rsids>
    <w:rsidRoot w:val="71E507EC"/>
    <w:rsid w:val="10066A65"/>
    <w:rsid w:val="1B4548E5"/>
    <w:rsid w:val="1CE343B6"/>
    <w:rsid w:val="34D436AF"/>
    <w:rsid w:val="4871646A"/>
    <w:rsid w:val="52B4275E"/>
    <w:rsid w:val="58CF5213"/>
    <w:rsid w:val="70AB7EBB"/>
    <w:rsid w:val="71E507EC"/>
    <w:rsid w:val="76824BA9"/>
    <w:rsid w:val="79F973EF"/>
    <w:rsid w:val="7A6F4699"/>
    <w:rsid w:val="7FA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6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2024-01-04T09:09:00Z</dcterms:created>
  <dc:creator>Administrator</dc:creator>
  <cp:lastModifiedBy>poisson </cp:lastModifiedBy>
  <dcterms:modified xsi:type="dcterms:W3CDTF">2024-08-27T09:37:33Z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9AC683DFA0984ED7BBFE8F063C123E90_12</vt:lpwstr>
  </property>
</Properties>
</file>