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C179F">
      <w:pPr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pacing w:val="-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pacing w:val="-2"/>
          <w:sz w:val="44"/>
          <w:szCs w:val="44"/>
          <w14:textFill>
            <w14:solidFill>
              <w14:schemeClr w14:val="tx1"/>
            </w14:solidFill>
          </w14:textFill>
        </w:rPr>
        <w:t>《关于发布森林防火禁火令的通告》起草说明</w:t>
      </w:r>
    </w:p>
    <w:p w14:paraId="5AC3A4CC">
      <w:pPr>
        <w:tabs>
          <w:tab w:val="left" w:pos="9026"/>
        </w:tabs>
        <w:snapToGrid w:val="0"/>
        <w:spacing w:line="560" w:lineRule="exact"/>
        <w:ind w:right="-46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源城区农业农村局</w:t>
      </w:r>
    </w:p>
    <w:p w14:paraId="01A503B2">
      <w:pPr>
        <w:snapToGrid w:val="0"/>
        <w:spacing w:line="560" w:lineRule="exact"/>
        <w:ind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3DBE708A">
      <w:pPr>
        <w:snapToGrid w:val="0"/>
        <w:spacing w:line="560" w:lineRule="exact"/>
        <w:ind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为进一步加强当前我区森林防灭火工作，提高全民森林防火责任和意识，切实加大对火源的管控力度，严防重大森林火灾事故发生，特起草《源城区人民政府关于发布森林防火禁火令的通告》（以下简称《禁火令》），现就有关情况说明如下：</w:t>
      </w:r>
    </w:p>
    <w:p w14:paraId="4C065350">
      <w:pPr>
        <w:snapToGrid w:val="0"/>
        <w:spacing w:line="560" w:lineRule="exact"/>
        <w:ind w:firstLine="640" w:firstLineChars="200"/>
        <w:rPr>
          <w:rFonts w:ascii="黑体" w:hAnsi="黑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14:textFill>
            <w14:solidFill>
              <w14:schemeClr w14:val="tx1"/>
            </w14:solidFill>
          </w14:textFill>
        </w:rPr>
        <w:t>一、文件的制定背景说明</w:t>
      </w:r>
    </w:p>
    <w:p w14:paraId="5BB45CB9">
      <w:pPr>
        <w:snapToGrid w:val="0"/>
        <w:spacing w:line="560" w:lineRule="exact"/>
        <w:ind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近年来，在区委、区政府的正确领导下，经过各级部门的共同努力，我区的森林防火工作一直保持了平稳态势，森林火灾的防控水平和应急处置能力不断提高，森林火灾的发生率和受害率呈整体下降的良好趋势。但是，进入森林特别防护期，进山旅游，秋收冬种、祭祀上坟烧纸及林区建设施工等诱发火灾因素增多，森林火灾隐患突出，为切实加强野外火源管理，切实做好当前森林防火工作，特发布本《禁火令》。确保做到《禁火令》进村入户、进校园、进社区，达到家喻户晓、人人皆知。有效遏制森林火灾的发生，保护森林资源，维护森林生态和人民群众生命财产安全。</w:t>
      </w:r>
    </w:p>
    <w:p w14:paraId="57CE25AC">
      <w:pPr>
        <w:snapToGrid w:val="0"/>
        <w:spacing w:line="560" w:lineRule="exact"/>
        <w:ind w:firstLine="640" w:firstLineChars="200"/>
        <w:rPr>
          <w:rFonts w:ascii="黑体" w:hAnsi="黑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14:textFill>
            <w14:solidFill>
              <w14:schemeClr w14:val="tx1"/>
            </w14:solidFill>
          </w14:textFill>
        </w:rPr>
        <w:t>二、法律法规政策依据</w:t>
      </w:r>
    </w:p>
    <w:p w14:paraId="7C4D6D3B">
      <w:pPr>
        <w:snapToGrid w:val="0"/>
        <w:spacing w:line="560" w:lineRule="exact"/>
        <w:ind w:firstLine="643" w:firstLineChars="20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(一)法律、行政法规</w:t>
      </w:r>
    </w:p>
    <w:p w14:paraId="05ED9A24">
      <w:pPr>
        <w:snapToGrid w:val="0"/>
        <w:spacing w:line="560" w:lineRule="exact"/>
        <w:ind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《广东省森林防火条例》第十六条、第十七条、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第十二条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、第二十四条、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第二十七条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、第二十八条、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第四十四条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1726BB03">
      <w:pPr>
        <w:snapToGrid w:val="0"/>
        <w:spacing w:line="560" w:lineRule="exact"/>
        <w:ind w:firstLine="643" w:firstLineChars="20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(二)上级机关规范性文件、政策性文件</w:t>
      </w:r>
    </w:p>
    <w:p w14:paraId="08D3B77E">
      <w:pPr>
        <w:snapToGrid w:val="0"/>
        <w:spacing w:line="560" w:lineRule="exact"/>
        <w:ind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1、河源市森林防灭火指挥部关于印发《河源市森林防灭火工作职责事项划分意见》通知的第十八条。</w:t>
      </w:r>
    </w:p>
    <w:p w14:paraId="581B93A0">
      <w:pPr>
        <w:snapToGrid w:val="0"/>
        <w:spacing w:line="560" w:lineRule="exact"/>
        <w:ind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2、《关于进一步厘清我市森林防灭火工作责任的通知》第二点第一小点。</w:t>
      </w:r>
    </w:p>
    <w:p w14:paraId="193A15C7">
      <w:pPr>
        <w:snapToGrid w:val="0"/>
        <w:spacing w:line="560" w:lineRule="exact"/>
        <w:ind w:firstLine="645"/>
        <w:rPr>
          <w:rFonts w:ascii="黑体" w:hAnsi="黑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14:textFill>
            <w14:solidFill>
              <w14:schemeClr w14:val="tx1"/>
            </w14:solidFill>
          </w14:textFill>
        </w:rPr>
        <w:t>三、文件制定程序和征求意见说明</w:t>
      </w:r>
    </w:p>
    <w:p w14:paraId="05FFE4A3">
      <w:pPr>
        <w:snapToGrid w:val="0"/>
        <w:spacing w:line="560" w:lineRule="exact"/>
        <w:ind w:firstLine="645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本禁火令由区农业农村局撰写初稿《源城区人民政府关于发布森林防火禁火令的通告》（征求意见稿），先后向各镇(街道）政府（办事处）、区直有关单位，及社会公众征求意见。</w:t>
      </w:r>
    </w:p>
    <w:p w14:paraId="3F64ABE1">
      <w:pPr>
        <w:snapToGrid w:val="0"/>
        <w:spacing w:line="560" w:lineRule="exact"/>
        <w:ind w:firstLine="640" w:firstLineChars="200"/>
        <w:rPr>
          <w:rFonts w:ascii="黑体" w:hAnsi="黑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14:textFill>
            <w14:solidFill>
              <w14:schemeClr w14:val="tx1"/>
            </w14:solidFill>
          </w14:textFill>
        </w:rPr>
        <w:t>四、主要内容说明</w:t>
      </w:r>
    </w:p>
    <w:p w14:paraId="0A579F1B">
      <w:pPr>
        <w:snapToGrid w:val="0"/>
        <w:spacing w:line="560" w:lineRule="exact"/>
        <w:ind w:firstLine="66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根据《广东省森林防火条例》规定，结合我区实际《禁火令》共分五条内容，其中，第一条：明确禁火期时间，根据《广东省森林防火条例》第十六条规定《禁火令》的时间为：自202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9月2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日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起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至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202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3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0日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止。第二条：划定森林防火区，根据《广东省森林防火条例》第十七条规定，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全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区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林地及靠近林地边缘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3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0米范围内。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第三条：明确</w:t>
      </w:r>
      <w:r>
        <w:rPr>
          <w:rStyle w:val="9"/>
          <w:rFonts w:hint="eastAsia" w:ascii="宋体" w:hAnsi="宋体"/>
        </w:rPr>
        <w:t>禁止在森林防火区范围内的行为，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根据《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广东省森林防火条例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》第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二十四条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规定，</w:t>
      </w:r>
      <w:r>
        <w:rPr>
          <w:rFonts w:hint="eastAsia" w:ascii="方正仿宋_GBK" w:hAnsi="Helvetica" w:eastAsia="方正仿宋_GBK" w:cs="Helvetica"/>
          <w:color w:val="000000" w:themeColor="text1"/>
          <w:kern w:val="0"/>
          <w:shd w:val="clear" w:color="auto" w:fill="FFFFFF"/>
          <w14:textFill>
            <w14:solidFill>
              <w14:schemeClr w14:val="tx1"/>
            </w14:solidFill>
          </w14:textFill>
        </w:rPr>
        <w:t>森林特别防护期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期间，严禁一切野外用火。禁止任何单位和个人在森林防火区范围内实施下列行为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、上坟烧纸、烧香点烛等；2、燃放烟花爆竹、孔明灯等；3、携带易燃易爆物品；4、吸烟、野炊、烧烤、烤火取暖；5、烧黄蜂、熏蛇鼠、烧山狩猎；6、炼山、烧杂、烧灰积肥、烧荒烧炭或者烧田基草、甘蔗叶、稻草、果园草等；7、其他容易引起森林火灾的用火行为。《广东省森林防火条例》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第二十七条 森林特别防护期内，县级以上人民政府可以在森林防火区设立临时性的森林防火检查站。执行检查任务的人员应当佩戴专用标志，对进入防火区的车辆和人员进行森林防火安全检查，对携带的火种、易燃易爆物品及其他可能引起森林火灾的物品，实行集中保管，任何单位和个人不得拒绝、阻碍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。第四条：法律责任，根据《广东省森林防火条例》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第四十四条违反本条例第二十八条规定，拒不执行县级以上人民政府发布的森林防火命令的，由公安机关依照《中华人民共和国治安管理处罚法》的规定给予处罚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。第五条：根据《广东省森林防火条例》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第十二条任何单位和个人均有预防森林火灾、报告森林火情的义务。</w:t>
      </w:r>
    </w:p>
    <w:p w14:paraId="636155BC">
      <w:pPr>
        <w:snapToGrid w:val="0"/>
        <w:spacing w:line="560" w:lineRule="exact"/>
        <w:ind w:firstLine="640" w:firstLineChars="200"/>
        <w:rPr>
          <w:rFonts w:cs="宋体" w:asciiTheme="minorEastAsia" w:hAnsiTheme="minorEastAsia"/>
          <w:color w:val="000000"/>
          <w:sz w:val="30"/>
          <w:szCs w:val="30"/>
        </w:rPr>
      </w:pPr>
      <w:r>
        <w:rPr>
          <w:rFonts w:ascii="黑体" w:hAnsi="黑体" w:eastAsia="黑体"/>
          <w:color w:val="000000" w:themeColor="text1"/>
          <w14:textFill>
            <w14:solidFill>
              <w14:schemeClr w14:val="tx1"/>
            </w14:solidFill>
          </w14:textFill>
        </w:rPr>
        <w:t>五、部门法制工作机构审核意见</w:t>
      </w:r>
    </w:p>
    <w:p w14:paraId="6D7507FD">
      <w:pPr>
        <w:snapToGrid w:val="0"/>
        <w:spacing w:line="560" w:lineRule="exact"/>
        <w:ind w:firstLine="640" w:firstLineChars="200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经本级法制部门审查文件的制定程序和内容均合法、适当、协调，符合规范性文件的制定规范。</w:t>
      </w:r>
    </w:p>
    <w:p w14:paraId="0189C229">
      <w:pPr>
        <w:snapToGrid w:val="0"/>
        <w:spacing w:line="560" w:lineRule="exact"/>
        <w:ind w:firstLine="640" w:firstLineChars="200"/>
        <w:rPr>
          <w:rFonts w:ascii="宋体" w:hAnsi="宋体" w:cs="宋体"/>
          <w:b/>
          <w:color w:val="000000"/>
        </w:rPr>
      </w:pPr>
      <w:r>
        <w:rPr>
          <w:rFonts w:ascii="黑体" w:hAnsi="黑体" w:eastAsia="黑体"/>
          <w:color w:val="000000" w:themeColor="text1"/>
          <w14:textFill>
            <w14:solidFill>
              <w14:schemeClr w14:val="tx1"/>
            </w14:solidFill>
          </w14:textFill>
        </w:rPr>
        <w:t>六、行政系统内征求意见的采纳情况说明</w:t>
      </w:r>
    </w:p>
    <w:p w14:paraId="35024555">
      <w:pPr>
        <w:snapToGrid w:val="0"/>
        <w:spacing w:line="560" w:lineRule="exact"/>
        <w:ind w:firstLine="640" w:firstLineChars="200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该规范性文件参考了原禁火令内容，由区农业农村局工作人员起草，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征求了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各镇人民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政府、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街道办事处、区森林防灭火指挥部成员单位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等单位建议，并向社会公开征求意见。</w:t>
      </w:r>
    </w:p>
    <w:p w14:paraId="7A2B5418">
      <w:pPr>
        <w:snapToGrid w:val="0"/>
        <w:spacing w:line="560" w:lineRule="exact"/>
        <w:ind w:firstLine="544" w:firstLineChars="200"/>
        <w:rPr>
          <w:color w:val="000000" w:themeColor="text1"/>
          <w:spacing w:val="-24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19723162"/>
    </w:sdtPr>
    <w:sdtEndPr>
      <w:rPr>
        <w:sz w:val="24"/>
        <w:szCs w:val="24"/>
      </w:rPr>
    </w:sdtEndPr>
    <w:sdtContent>
      <w:p w14:paraId="3C0352DA">
        <w:pPr>
          <w:pStyle w:val="3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1Y2QxYmUzMTUyOWRkZjU5NGI1ODhlMDk3YmZlZTkifQ=="/>
  </w:docVars>
  <w:rsids>
    <w:rsidRoot w:val="00AC502D"/>
    <w:rsid w:val="0000763F"/>
    <w:rsid w:val="00013DBC"/>
    <w:rsid w:val="000151D1"/>
    <w:rsid w:val="0009203A"/>
    <w:rsid w:val="000D7DEB"/>
    <w:rsid w:val="00106D2F"/>
    <w:rsid w:val="00131F30"/>
    <w:rsid w:val="00140B85"/>
    <w:rsid w:val="00197869"/>
    <w:rsid w:val="001A030B"/>
    <w:rsid w:val="001C096B"/>
    <w:rsid w:val="001F7C40"/>
    <w:rsid w:val="00200343"/>
    <w:rsid w:val="00206155"/>
    <w:rsid w:val="00237404"/>
    <w:rsid w:val="00280E6D"/>
    <w:rsid w:val="002B25B2"/>
    <w:rsid w:val="00323382"/>
    <w:rsid w:val="00347F64"/>
    <w:rsid w:val="0035169B"/>
    <w:rsid w:val="003C3BBE"/>
    <w:rsid w:val="004406B5"/>
    <w:rsid w:val="00455985"/>
    <w:rsid w:val="00466692"/>
    <w:rsid w:val="004B124A"/>
    <w:rsid w:val="004C19B9"/>
    <w:rsid w:val="00533498"/>
    <w:rsid w:val="00575B37"/>
    <w:rsid w:val="005773B8"/>
    <w:rsid w:val="00581A4F"/>
    <w:rsid w:val="005A2B47"/>
    <w:rsid w:val="005D359D"/>
    <w:rsid w:val="00657842"/>
    <w:rsid w:val="00691067"/>
    <w:rsid w:val="007002E5"/>
    <w:rsid w:val="00701D7C"/>
    <w:rsid w:val="007569FB"/>
    <w:rsid w:val="0077555D"/>
    <w:rsid w:val="00790EBE"/>
    <w:rsid w:val="007F6E84"/>
    <w:rsid w:val="008050DE"/>
    <w:rsid w:val="008E2DD2"/>
    <w:rsid w:val="008F1F4D"/>
    <w:rsid w:val="009300B1"/>
    <w:rsid w:val="00991009"/>
    <w:rsid w:val="009A1B58"/>
    <w:rsid w:val="009A46EA"/>
    <w:rsid w:val="009B54AC"/>
    <w:rsid w:val="009D56BC"/>
    <w:rsid w:val="00A25618"/>
    <w:rsid w:val="00A30E32"/>
    <w:rsid w:val="00A45427"/>
    <w:rsid w:val="00A91B52"/>
    <w:rsid w:val="00AC502D"/>
    <w:rsid w:val="00C10079"/>
    <w:rsid w:val="00C23271"/>
    <w:rsid w:val="00C46561"/>
    <w:rsid w:val="00C5129D"/>
    <w:rsid w:val="00C63C0F"/>
    <w:rsid w:val="00C944A0"/>
    <w:rsid w:val="00CC2D38"/>
    <w:rsid w:val="00D01021"/>
    <w:rsid w:val="00D52440"/>
    <w:rsid w:val="00D82D02"/>
    <w:rsid w:val="00D866CF"/>
    <w:rsid w:val="00DA61BC"/>
    <w:rsid w:val="00E04A0D"/>
    <w:rsid w:val="00E1792A"/>
    <w:rsid w:val="00E705B9"/>
    <w:rsid w:val="00E87BAA"/>
    <w:rsid w:val="00EC0945"/>
    <w:rsid w:val="00F06A19"/>
    <w:rsid w:val="00F75788"/>
    <w:rsid w:val="00FA474D"/>
    <w:rsid w:val="1713742F"/>
    <w:rsid w:val="198000EF"/>
    <w:rsid w:val="32D44EC9"/>
    <w:rsid w:val="370D03C3"/>
    <w:rsid w:val="520E3C22"/>
    <w:rsid w:val="63590736"/>
    <w:rsid w:val="6B98208A"/>
    <w:rsid w:val="6EAB7738"/>
    <w:rsid w:val="6ED20FBE"/>
    <w:rsid w:val="73EE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0"/>
    <w:rPr>
      <w:rFonts w:ascii="仿宋" w:hAnsi="仿宋" w:eastAsia="仿宋"/>
      <w:kern w:val="2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rFonts w:ascii="仿宋" w:hAnsi="仿宋" w:eastAsia="仿宋"/>
      <w:kern w:val="2"/>
      <w:sz w:val="18"/>
      <w:szCs w:val="18"/>
    </w:rPr>
  </w:style>
  <w:style w:type="character" w:customStyle="1" w:styleId="9">
    <w:name w:val="NormalCharacter"/>
    <w:autoRedefine/>
    <w:semiHidden/>
    <w:qFormat/>
    <w:uiPriority w:val="0"/>
  </w:style>
  <w:style w:type="character" w:customStyle="1" w:styleId="10">
    <w:name w:val="批注框文本 字符"/>
    <w:basedOn w:val="6"/>
    <w:link w:val="2"/>
    <w:autoRedefine/>
    <w:qFormat/>
    <w:uiPriority w:val="0"/>
    <w:rPr>
      <w:rFonts w:ascii="仿宋" w:hAnsi="仿宋"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1459</Words>
  <Characters>1468</Characters>
  <Lines>10</Lines>
  <Paragraphs>2</Paragraphs>
  <TotalTime>0</TotalTime>
  <ScaleCrop>false</ScaleCrop>
  <LinksUpToDate>false</LinksUpToDate>
  <CharactersWithSpaces>1469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2025-07-31T09:03:00Z</dcterms:created>
  <dc:creator>防火办</dc:creator>
  <cp:lastModifiedBy></cp:lastModifiedBy>
  <cp:lastPrinted>2023-09-21T15:30:00Z</cp:lastPrinted>
  <dcterms:modified xsi:type="dcterms:W3CDTF">2026-08-03T08:09:42Z</dcterms:modified>
  <dc:title>关于《源城区人民政府关于划定森林防火区和发布森林防火禁火令的通告》规范性文件起草说明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EE7F989141E54FCFB67527DBCC5A524B_13</vt:lpwstr>
  </property>
  <property fmtid="{D5CDD505-2E9C-101B-9397-08002B2CF9AE}" pid="4" name="KSOTemplateDocerSaveRecord">
    <vt:lpwstr>eyJoZGlkIjoiOWY4YmI3MTIwZGRmOGU0YmQ1ZWYwN2NiYTRmMDYzNDUiLCJ1c2VySWQiOiIyODE0NDY4NzYifQ==</vt:lpwstr>
  </property>
</Properties>
</file>