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方正小标宋简体" w:cs="方正小标宋简体"/>
          <w:sz w:val="40"/>
          <w:szCs w:val="4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方正小标宋简体" w:cs="方正小标宋简体"/>
          <w:sz w:val="44"/>
          <w:szCs w:val="44"/>
          <w:lang w:eastAsia="zh-CN"/>
        </w:rPr>
      </w:pPr>
      <w:r>
        <w:rPr>
          <w:rFonts w:hint="eastAsia" w:ascii="宋体" w:hAnsi="宋体" w:eastAsia="方正小标宋简体" w:cs="方正小标宋简体"/>
          <w:sz w:val="44"/>
          <w:szCs w:val="44"/>
          <w:highlight w:val="none"/>
        </w:rPr>
        <w:t>源城区促进</w:t>
      </w:r>
      <w:r>
        <w:rPr>
          <w:rFonts w:hint="eastAsia" w:ascii="宋体" w:hAnsi="宋体" w:eastAsia="方正小标宋简体" w:cs="方正小标宋简体"/>
          <w:sz w:val="44"/>
          <w:szCs w:val="44"/>
          <w:highlight w:val="none"/>
          <w:lang w:eastAsia="zh-CN"/>
        </w:rPr>
        <w:t>农业产业发展</w:t>
      </w:r>
      <w:r>
        <w:rPr>
          <w:rFonts w:hint="eastAsia" w:ascii="宋体" w:hAnsi="宋体" w:eastAsia="方正小标宋简体" w:cs="方正小标宋简体"/>
          <w:sz w:val="44"/>
          <w:szCs w:val="44"/>
          <w:highlight w:val="none"/>
          <w:lang w:val="en-US" w:eastAsia="zh-CN"/>
        </w:rPr>
        <w:t>的措施</w:t>
      </w:r>
      <w:r>
        <w:rPr>
          <w:rFonts w:hint="eastAsia" w:ascii="宋体" w:hAnsi="宋体" w:eastAsia="方正小标宋简体" w:cs="方正小标宋简体"/>
          <w:sz w:val="44"/>
          <w:szCs w:val="44"/>
          <w:lang w:eastAsia="zh-CN"/>
        </w:rPr>
        <w:t>起草说明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宋体" w:hAnsi="宋体"/>
          <w:lang w:val="en-US" w:eastAsia="zh-CN"/>
        </w:rPr>
      </w:pPr>
      <w:r>
        <w:rPr>
          <w:rFonts w:hint="eastAsia" w:ascii="宋体" w:hAnsi="宋体" w:eastAsia="黑体" w:cs="黑体"/>
          <w:sz w:val="32"/>
          <w:szCs w:val="40"/>
          <w:lang w:val="en-US" w:eastAsia="zh-CN"/>
        </w:rPr>
        <w:t>起草背景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宋体" w:hAnsi="宋体" w:eastAsia="黑体" w:cs="黑体"/>
          <w:sz w:val="32"/>
          <w:szCs w:val="40"/>
          <w:lang w:val="en-US" w:eastAsia="zh-CN"/>
        </w:rPr>
      </w:pPr>
      <w:r>
        <w:rPr>
          <w:rFonts w:hint="eastAsia" w:ascii="宋体" w:hAnsi="宋体" w:eastAsia="方正仿宋_GBK" w:cs="方正仿宋_GBK"/>
          <w:kern w:val="0"/>
          <w:sz w:val="32"/>
          <w:szCs w:val="32"/>
          <w:lang w:eastAsia="zh-CN"/>
        </w:rPr>
        <w:t>为了进一步保障我区“菜蓝子”、“米袋子”和应急物资保障，提升优势特色农业产业，</w:t>
      </w:r>
      <w:r>
        <w:rPr>
          <w:rFonts w:hint="eastAsia" w:ascii="宋体" w:hAnsi="宋体" w:eastAsia="方正仿宋_GBK" w:cs="方正仿宋_GBK"/>
          <w:kern w:val="0"/>
          <w:sz w:val="32"/>
          <w:szCs w:val="32"/>
        </w:rPr>
        <w:t>根据</w:t>
      </w:r>
      <w:r>
        <w:rPr>
          <w:rFonts w:hint="eastAsia" w:ascii="宋体" w:hAnsi="宋体" w:eastAsia="方正仿宋_GBK" w:cs="方正仿宋_GBK"/>
          <w:sz w:val="32"/>
          <w:szCs w:val="32"/>
          <w:highlight w:val="none"/>
          <w:lang w:val="en-US" w:eastAsia="zh-CN"/>
        </w:rPr>
        <w:t>《广东省粮食安全和应急物资保障“十四五”规划》《关于印发河源市优势特色农业产业化提档升级行动计划</w:t>
      </w:r>
      <w:r>
        <w:rPr>
          <w:rFonts w:hint="eastAsia" w:ascii="宋体" w:hAnsi="宋体" w:eastAsia="方正仿宋_GBK" w:cs="方正仿宋_GBK"/>
          <w:spacing w:val="-20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宋体" w:hAnsi="宋体" w:eastAsia="方正仿宋_GBK" w:cs="方正仿宋_GBK"/>
          <w:spacing w:val="-20"/>
          <w:kern w:val="0"/>
          <w:sz w:val="32"/>
          <w:szCs w:val="32"/>
          <w:lang w:val="en-US" w:eastAsia="zh-CN"/>
        </w:rPr>
        <w:t>2021-2025年）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val="en-US" w:eastAsia="zh-CN"/>
        </w:rPr>
        <w:t>实施细则的通知》（河农农〔2021〕46号）</w:t>
      </w:r>
      <w:r>
        <w:rPr>
          <w:rFonts w:hint="eastAsia" w:ascii="宋体" w:hAnsi="宋体" w:eastAsia="方正仿宋_GBK" w:cs="方正仿宋_GBK"/>
          <w:sz w:val="32"/>
          <w:szCs w:val="40"/>
          <w:lang w:val="en-US" w:eastAsia="zh-CN"/>
        </w:rPr>
        <w:t>（以下简称“行动计划”）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val="en-US" w:eastAsia="zh-CN"/>
        </w:rPr>
        <w:t>等文件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eastAsia="zh-CN"/>
        </w:rPr>
        <w:t>要求，促进当地粮食产业发展，支持本地农业企业做强做大，我局起草了《源城区促进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农业产业发展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val="en-US" w:eastAsia="zh-CN"/>
        </w:rPr>
        <w:t>的措施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eastAsia="zh-CN"/>
        </w:rPr>
        <w:t>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宋体" w:hAnsi="宋体" w:eastAsia="黑体" w:cs="黑体"/>
          <w:sz w:val="32"/>
          <w:szCs w:val="40"/>
          <w:lang w:val="en-US" w:eastAsia="zh-CN"/>
        </w:rPr>
      </w:pPr>
      <w:r>
        <w:rPr>
          <w:rFonts w:hint="eastAsia" w:ascii="宋体" w:hAnsi="宋体" w:eastAsia="黑体" w:cs="黑体"/>
          <w:sz w:val="32"/>
          <w:szCs w:val="40"/>
          <w:lang w:val="en-US" w:eastAsia="zh-CN"/>
        </w:rPr>
        <w:t>拟解决的主要问题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  <w:t>申报流程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  <w:t>补贴资金对象、要求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  <w:t>申报条件、所需材料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  <w:t>受理单位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宋体" w:hAnsi="宋体" w:eastAsia="黑体" w:cs="黑体"/>
          <w:sz w:val="32"/>
          <w:szCs w:val="40"/>
          <w:lang w:val="en-US" w:eastAsia="zh-CN"/>
        </w:rPr>
      </w:pPr>
      <w:r>
        <w:rPr>
          <w:rFonts w:hint="eastAsia" w:ascii="宋体" w:hAnsi="宋体" w:eastAsia="黑体" w:cs="黑体"/>
          <w:sz w:val="32"/>
          <w:szCs w:val="40"/>
          <w:lang w:val="en-US" w:eastAsia="zh-CN"/>
        </w:rPr>
        <w:t>文件主要内容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highlight w:val="none"/>
          <w:lang w:val="en-US" w:eastAsia="zh-CN"/>
        </w:rPr>
        <w:t>根据《广东省粮食安全和应急物资保障“十四五”规划》《关于印发河源市优势特色农业产业化提档升级行动计划（2021-2025年）实施细则的通知》（河农农〔2021〕46号）等文件精神，充分发挥政府资金引导作用，促进农业产业发展，支持本地区农产品生产加工企业做强做大，鼓励企业培育“中国好粮油”“广东好粮油”品牌，特制订本措施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宋体" w:hAnsi="宋体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楷体_GBK" w:cs="方正楷体_GBK"/>
          <w:sz w:val="32"/>
          <w:szCs w:val="32"/>
          <w:highlight w:val="none"/>
          <w:lang w:val="en-US" w:eastAsia="zh-CN"/>
        </w:rPr>
        <w:t>关于补贴项目的实施时间。</w:t>
      </w:r>
      <w:r>
        <w:rPr>
          <w:rFonts w:hint="eastAsia" w:ascii="宋体" w:hAnsi="宋体" w:eastAsia="方正仿宋_GBK" w:cs="方正仿宋_GBK"/>
          <w:sz w:val="32"/>
          <w:szCs w:val="32"/>
          <w:highlight w:val="none"/>
          <w:lang w:val="en-US" w:eastAsia="zh-CN"/>
        </w:rPr>
        <w:t>在2022至2026年间发生的，即：2022年1月1日至2026年12月31日。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宋体" w:hAnsi="宋体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楷体_GBK" w:cs="方正楷体_GBK"/>
          <w:sz w:val="32"/>
          <w:szCs w:val="32"/>
          <w:lang w:val="en-US" w:eastAsia="zh-CN"/>
        </w:rPr>
        <w:t>关于补贴资金的申报受理方式。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一是</w:t>
      </w:r>
      <w:r>
        <w:rPr>
          <w:rFonts w:hint="eastAsia" w:ascii="宋体" w:hAnsi="宋体" w:eastAsia="方正仿宋_GBK" w:cs="方正仿宋_GBK"/>
          <w:sz w:val="32"/>
          <w:szCs w:val="32"/>
          <w:highlight w:val="none"/>
          <w:lang w:val="en-US" w:eastAsia="zh-CN"/>
        </w:rPr>
        <w:t>自行申报。涉及的</w:t>
      </w:r>
      <w:r>
        <w:rPr>
          <w:rFonts w:hint="eastAsia" w:ascii="宋体" w:hAnsi="宋体" w:eastAsia="方正仿宋_GBK" w:cs="方正仿宋_GBK"/>
          <w:sz w:val="32"/>
          <w:szCs w:val="32"/>
        </w:rPr>
        <w:t>农业企业、合作社、家庭农场</w:t>
      </w:r>
      <w:r>
        <w:rPr>
          <w:rFonts w:hint="eastAsia" w:ascii="宋体" w:hAnsi="宋体" w:eastAsia="方正仿宋_GBK" w:cs="方正仿宋_GBK"/>
          <w:sz w:val="32"/>
          <w:szCs w:val="32"/>
          <w:highlight w:val="none"/>
          <w:lang w:val="en-US" w:eastAsia="zh-CN"/>
        </w:rPr>
        <w:t>自行向各相关职能单位申报符合条件的奖项；二是推荐申报。各镇（街道），或行业主管部门推荐申报符合条件的</w:t>
      </w:r>
      <w:r>
        <w:rPr>
          <w:rFonts w:hint="eastAsia" w:ascii="宋体" w:hAnsi="宋体" w:eastAsia="方正仿宋_GBK" w:cs="方正仿宋_GBK"/>
          <w:sz w:val="32"/>
          <w:szCs w:val="32"/>
        </w:rPr>
        <w:t>农业企业、合作社、家庭农场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，最终由</w:t>
      </w:r>
      <w:r>
        <w:rPr>
          <w:rFonts w:hint="eastAsia" w:ascii="宋体" w:hAnsi="宋体" w:eastAsia="方正仿宋_GBK" w:cs="方正仿宋_GBK"/>
          <w:sz w:val="32"/>
          <w:szCs w:val="32"/>
          <w:highlight w:val="none"/>
          <w:lang w:val="en-US" w:eastAsia="zh-CN"/>
        </w:rPr>
        <w:t>区农业农村局汇总。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宋体" w:hAnsi="宋体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楷体_GBK" w:cs="方正楷体_GBK"/>
          <w:sz w:val="32"/>
          <w:szCs w:val="32"/>
          <w:highlight w:val="none"/>
          <w:lang w:val="en-US" w:eastAsia="zh-CN"/>
        </w:rPr>
        <w:t>关于补贴资金的申报流程。</w:t>
      </w:r>
      <w:r>
        <w:rPr>
          <w:rFonts w:hint="eastAsia" w:ascii="宋体" w:hAnsi="宋体" w:eastAsia="方正仿宋_GBK" w:cs="方正仿宋_GBK"/>
          <w:sz w:val="32"/>
          <w:szCs w:val="32"/>
          <w:highlight w:val="none"/>
          <w:lang w:val="en-US" w:eastAsia="zh-CN"/>
        </w:rPr>
        <w:t>具体流程：</w:t>
      </w:r>
      <w:r>
        <w:rPr>
          <w:rFonts w:hint="eastAsia" w:ascii="宋体" w:hAnsi="宋体" w:eastAsia="仿宋" w:cs="仿宋"/>
          <w:b w:val="0"/>
          <w:bCs w:val="0"/>
          <w:color w:val="000000"/>
          <w:kern w:val="2"/>
          <w:sz w:val="32"/>
          <w:szCs w:val="32"/>
          <w:bdr w:val="single" w:color="000000" w:sz="4" w:space="0"/>
          <w:lang w:val="en-US" w:eastAsia="zh-CN" w:bidi="ar-SA"/>
        </w:rPr>
        <w:t>申请单位准备资料</w:t>
      </w:r>
      <w:r>
        <w:rPr>
          <w:rFonts w:hint="eastAsia" w:ascii="宋体" w:hAnsi="宋体" w:eastAsia="方正仿宋_GBK" w:cs="方正仿宋_GBK"/>
          <w:sz w:val="32"/>
          <w:szCs w:val="32"/>
          <w:highlight w:val="none"/>
          <w:lang w:val="en-US" w:eastAsia="zh-CN"/>
        </w:rPr>
        <w:t>→</w:t>
      </w:r>
      <w:r>
        <w:rPr>
          <w:rFonts w:hint="eastAsia" w:ascii="宋体" w:hAnsi="宋体" w:eastAsia="仿宋" w:cs="仿宋"/>
          <w:b w:val="0"/>
          <w:bCs w:val="0"/>
          <w:color w:val="000000"/>
          <w:kern w:val="2"/>
          <w:sz w:val="32"/>
          <w:szCs w:val="32"/>
          <w:bdr w:val="single" w:color="000000" w:sz="4" w:space="0"/>
          <w:lang w:val="en-US" w:eastAsia="zh-CN" w:bidi="ar-SA"/>
        </w:rPr>
        <w:t>向区业务主管部门提出申请并提交整套申请资料</w:t>
      </w:r>
      <w:r>
        <w:rPr>
          <w:rFonts w:hint="eastAsia" w:ascii="宋体" w:hAnsi="宋体" w:eastAsia="方正仿宋_GBK" w:cs="方正仿宋_GBK"/>
          <w:sz w:val="32"/>
          <w:szCs w:val="32"/>
          <w:highlight w:val="none"/>
          <w:lang w:val="en-US" w:eastAsia="zh-CN"/>
        </w:rPr>
        <w:t>→</w:t>
      </w:r>
      <w:r>
        <w:rPr>
          <w:rFonts w:hint="eastAsia" w:ascii="宋体" w:hAnsi="宋体" w:eastAsia="仿宋" w:cs="仿宋"/>
          <w:b w:val="0"/>
          <w:bCs w:val="0"/>
          <w:color w:val="000000"/>
          <w:kern w:val="2"/>
          <w:sz w:val="32"/>
          <w:szCs w:val="32"/>
          <w:bdr w:val="single" w:color="000000" w:sz="4" w:space="0"/>
          <w:lang w:val="en-US" w:eastAsia="zh-CN" w:bidi="ar-SA"/>
        </w:rPr>
        <w:t>业务主管部门提出审核意见</w:t>
      </w:r>
      <w:r>
        <w:rPr>
          <w:rFonts w:hint="eastAsia" w:ascii="宋体" w:hAnsi="宋体" w:eastAsia="方正仿宋_GBK" w:cs="方正仿宋_GBK"/>
          <w:sz w:val="32"/>
          <w:szCs w:val="32"/>
          <w:highlight w:val="none"/>
          <w:lang w:val="en-US" w:eastAsia="zh-CN"/>
        </w:rPr>
        <w:t>→</w:t>
      </w:r>
      <w:r>
        <w:rPr>
          <w:rFonts w:hint="eastAsia" w:ascii="宋体" w:hAnsi="宋体" w:eastAsia="仿宋" w:cs="仿宋"/>
          <w:b w:val="0"/>
          <w:bCs w:val="0"/>
          <w:color w:val="000000"/>
          <w:kern w:val="2"/>
          <w:sz w:val="32"/>
          <w:szCs w:val="32"/>
          <w:bdr w:val="single" w:color="000000" w:sz="4" w:space="0"/>
          <w:lang w:val="en-US" w:eastAsia="zh-CN" w:bidi="ar-SA"/>
        </w:rPr>
        <w:t>由区农业农村局汇总</w:t>
      </w:r>
      <w:r>
        <w:rPr>
          <w:rFonts w:hint="eastAsia" w:ascii="宋体" w:hAnsi="宋体" w:eastAsia="方正仿宋_GBK" w:cs="方正仿宋_GBK"/>
          <w:sz w:val="32"/>
          <w:szCs w:val="32"/>
          <w:highlight w:val="none"/>
          <w:lang w:val="en-US" w:eastAsia="zh-CN"/>
        </w:rPr>
        <w:t>→</w:t>
      </w:r>
      <w:r>
        <w:rPr>
          <w:rFonts w:hint="eastAsia" w:ascii="宋体" w:hAnsi="宋体" w:eastAsia="仿宋" w:cs="仿宋"/>
          <w:b w:val="0"/>
          <w:bCs w:val="0"/>
          <w:color w:val="000000"/>
          <w:kern w:val="2"/>
          <w:sz w:val="32"/>
          <w:szCs w:val="32"/>
          <w:bdr w:val="single" w:color="000000" w:sz="4" w:space="0"/>
          <w:lang w:val="en-US" w:eastAsia="zh-CN" w:bidi="ar-SA"/>
        </w:rPr>
        <w:t>组织专家评审</w:t>
      </w:r>
      <w:r>
        <w:rPr>
          <w:rFonts w:hint="eastAsia" w:ascii="宋体" w:hAnsi="宋体" w:eastAsia="方正仿宋_GBK" w:cs="方正仿宋_GBK"/>
          <w:sz w:val="32"/>
          <w:szCs w:val="32"/>
          <w:highlight w:val="none"/>
          <w:lang w:val="en-US" w:eastAsia="zh-CN"/>
        </w:rPr>
        <w:t>→</w:t>
      </w:r>
      <w:r>
        <w:rPr>
          <w:rFonts w:hint="eastAsia" w:ascii="宋体" w:hAnsi="宋体" w:eastAsia="仿宋" w:cs="仿宋"/>
          <w:b w:val="0"/>
          <w:bCs w:val="0"/>
          <w:color w:val="000000"/>
          <w:kern w:val="2"/>
          <w:sz w:val="32"/>
          <w:szCs w:val="32"/>
          <w:bdr w:val="single" w:color="000000" w:sz="4" w:space="0"/>
          <w:lang w:val="en-US" w:eastAsia="zh-CN" w:bidi="ar-SA"/>
        </w:rPr>
        <w:t>向区财政局报送资金分配方案初稿，区财政局提出初步审核意见</w:t>
      </w:r>
      <w:r>
        <w:rPr>
          <w:rFonts w:hint="eastAsia" w:ascii="宋体" w:hAnsi="宋体" w:eastAsia="方正仿宋_GBK" w:cs="方正仿宋_GBK"/>
          <w:sz w:val="32"/>
          <w:szCs w:val="32"/>
          <w:highlight w:val="none"/>
          <w:lang w:val="en-US" w:eastAsia="zh-CN"/>
        </w:rPr>
        <w:t>→</w:t>
      </w:r>
      <w:r>
        <w:rPr>
          <w:rFonts w:hint="eastAsia" w:ascii="宋体" w:hAnsi="宋体" w:eastAsia="仿宋" w:cs="仿宋"/>
          <w:b w:val="0"/>
          <w:bCs w:val="0"/>
          <w:color w:val="000000"/>
          <w:kern w:val="2"/>
          <w:sz w:val="32"/>
          <w:szCs w:val="32"/>
          <w:bdr w:val="single" w:color="000000" w:sz="4" w:space="0"/>
          <w:lang w:val="en-US" w:eastAsia="zh-CN" w:bidi="ar-SA"/>
        </w:rPr>
        <w:t>区政府网站公示</w:t>
      </w:r>
      <w:r>
        <w:rPr>
          <w:rFonts w:hint="eastAsia" w:ascii="宋体" w:hAnsi="宋体" w:eastAsia="方正仿宋_GBK" w:cs="方正仿宋_GBK"/>
          <w:sz w:val="32"/>
          <w:szCs w:val="32"/>
          <w:highlight w:val="none"/>
          <w:lang w:val="en-US" w:eastAsia="zh-CN"/>
        </w:rPr>
        <w:t>→</w:t>
      </w:r>
      <w:r>
        <w:rPr>
          <w:rFonts w:hint="eastAsia" w:ascii="宋体" w:hAnsi="宋体" w:eastAsia="仿宋" w:cs="仿宋"/>
          <w:b w:val="0"/>
          <w:bCs w:val="0"/>
          <w:color w:val="000000"/>
          <w:kern w:val="2"/>
          <w:sz w:val="32"/>
          <w:szCs w:val="32"/>
          <w:bdr w:val="single" w:color="000000" w:sz="4" w:space="0"/>
          <w:lang w:val="en-US" w:eastAsia="zh-CN" w:bidi="ar-SA"/>
        </w:rPr>
        <w:t>报区政府审批</w:t>
      </w:r>
      <w:r>
        <w:rPr>
          <w:rFonts w:hint="eastAsia" w:ascii="宋体" w:hAnsi="宋体" w:eastAsia="方正仿宋_GBK" w:cs="方正仿宋_GBK"/>
          <w:sz w:val="32"/>
          <w:szCs w:val="32"/>
          <w:highlight w:val="none"/>
          <w:lang w:val="en-US" w:eastAsia="zh-CN"/>
        </w:rPr>
        <w:t>→</w:t>
      </w:r>
      <w:r>
        <w:rPr>
          <w:rFonts w:hint="eastAsia" w:ascii="宋体" w:hAnsi="宋体" w:eastAsia="仿宋" w:cs="仿宋"/>
          <w:b w:val="0"/>
          <w:bCs w:val="0"/>
          <w:color w:val="000000"/>
          <w:kern w:val="2"/>
          <w:sz w:val="32"/>
          <w:szCs w:val="32"/>
          <w:bdr w:val="single" w:color="000000" w:sz="4" w:space="0"/>
          <w:lang w:val="en-US" w:eastAsia="zh-CN" w:bidi="ar-SA"/>
        </w:rPr>
        <w:t>由区财政局根据区政府批准后的企业名单及标准给予拨付奖金名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方正楷体_GBK" w:cs="方正楷体_GBK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楷体_GBK" w:cs="方正楷体_GBK"/>
          <w:sz w:val="32"/>
          <w:szCs w:val="32"/>
          <w:highlight w:val="none"/>
          <w:lang w:val="en-US" w:eastAsia="zh-CN"/>
        </w:rPr>
        <w:t>关于补贴资金的具体要求。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针对《行动计划》6条扶持措施相应提出了申报对象、资料要求、联系单位、主办股室、联系电话等内容。附件中制定了各项奖补申报表格格式，草拟了公示样式。</w:t>
      </w:r>
    </w:p>
    <w:p>
      <w:pPr>
        <w:pStyle w:val="5"/>
        <w:keepNext w:val="0"/>
        <w:keepLines w:val="0"/>
        <w:pageBreakBefore w:val="0"/>
        <w:widowControl/>
        <w:kinsoku/>
        <w:wordWrap/>
        <w:topLinePunct w:val="0"/>
        <w:bidi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宋体" w:hAnsi="宋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黑体" w:cs="黑体"/>
          <w:color w:val="000000"/>
          <w:sz w:val="32"/>
          <w:szCs w:val="32"/>
          <w:shd w:val="clear" w:color="auto" w:fill="FFFFFF"/>
        </w:rPr>
        <w:t>四、部门法制工作机构审核意见</w:t>
      </w:r>
    </w:p>
    <w:p>
      <w:pPr>
        <w:pStyle w:val="5"/>
        <w:keepNext w:val="0"/>
        <w:keepLines w:val="0"/>
        <w:pageBreakBefore w:val="0"/>
        <w:kinsoku/>
        <w:wordWrap/>
        <w:overflowPunct w:val="0"/>
        <w:topLinePunct w:val="0"/>
        <w:bidi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Cs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auto"/>
          <w:kern w:val="2"/>
          <w:sz w:val="32"/>
          <w:szCs w:val="32"/>
        </w:rPr>
        <w:t>经局政策法规与改革股审查</w:t>
      </w:r>
      <w:r>
        <w:rPr>
          <w:rFonts w:hint="eastAsia" w:ascii="方正仿宋_GBK" w:hAnsi="方正仿宋_GBK" w:eastAsia="方正仿宋_GBK" w:cs="方正仿宋_GBK"/>
          <w:bCs/>
          <w:color w:val="auto"/>
          <w:kern w:val="2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Cs/>
          <w:kern w:val="2"/>
          <w:sz w:val="32"/>
          <w:szCs w:val="32"/>
          <w:lang w:eastAsia="zh-CN"/>
        </w:rPr>
        <w:t>该措施的制定主体、文件内容、程序合法合规</w:t>
      </w:r>
      <w:r>
        <w:rPr>
          <w:rFonts w:hint="eastAsia" w:ascii="方正仿宋_GBK" w:hAnsi="方正仿宋_GBK" w:eastAsia="方正仿宋_GBK" w:cs="方正仿宋_GBK"/>
          <w:bCs/>
          <w:kern w:val="2"/>
          <w:sz w:val="32"/>
          <w:szCs w:val="32"/>
        </w:rPr>
        <w:t>。</w:t>
      </w: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B9A8F9"/>
    <w:multiLevelType w:val="singleLevel"/>
    <w:tmpl w:val="92B9A8F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F6C4940"/>
    <w:multiLevelType w:val="singleLevel"/>
    <w:tmpl w:val="2F6C494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151CCC8"/>
    <w:multiLevelType w:val="singleLevel"/>
    <w:tmpl w:val="5151CCC8"/>
    <w:lvl w:ilvl="0" w:tentative="0">
      <w:start w:val="1"/>
      <w:numFmt w:val="chineseCounting"/>
      <w:suff w:val="nothing"/>
      <w:lvlText w:val="%1、"/>
      <w:lvlJc w:val="left"/>
      <w:rPr>
        <w:rFonts w:hint="eastAsia"/>
        <w:sz w:val="32"/>
        <w:szCs w:val="32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wZDhmZGNmNmRhODA0YjYyZmE4YjQwYmRiYjNhOGEifQ=="/>
  </w:docVars>
  <w:rsids>
    <w:rsidRoot w:val="017E06CC"/>
    <w:rsid w:val="00155551"/>
    <w:rsid w:val="009D5DF6"/>
    <w:rsid w:val="017E06CC"/>
    <w:rsid w:val="05404DB3"/>
    <w:rsid w:val="0B841E34"/>
    <w:rsid w:val="0CFC73D6"/>
    <w:rsid w:val="0E101926"/>
    <w:rsid w:val="10A07057"/>
    <w:rsid w:val="11C27F0E"/>
    <w:rsid w:val="19BB0496"/>
    <w:rsid w:val="1BBD7F50"/>
    <w:rsid w:val="1DF25623"/>
    <w:rsid w:val="212039E6"/>
    <w:rsid w:val="2174084B"/>
    <w:rsid w:val="23E8105A"/>
    <w:rsid w:val="2A441C0B"/>
    <w:rsid w:val="2BDD67AA"/>
    <w:rsid w:val="2D1F2451"/>
    <w:rsid w:val="308B7E7A"/>
    <w:rsid w:val="36F5048C"/>
    <w:rsid w:val="3ACF1EED"/>
    <w:rsid w:val="3B266F23"/>
    <w:rsid w:val="3B2D4C8F"/>
    <w:rsid w:val="40685112"/>
    <w:rsid w:val="435C7F8E"/>
    <w:rsid w:val="50025B55"/>
    <w:rsid w:val="53ED5B84"/>
    <w:rsid w:val="58A02088"/>
    <w:rsid w:val="5BAA2625"/>
    <w:rsid w:val="5FF41B8F"/>
    <w:rsid w:val="624F57A2"/>
    <w:rsid w:val="625146F3"/>
    <w:rsid w:val="65FE0569"/>
    <w:rsid w:val="69405294"/>
    <w:rsid w:val="6AA2586A"/>
    <w:rsid w:val="6E6310B9"/>
    <w:rsid w:val="6FDB0438"/>
    <w:rsid w:val="75C57E5A"/>
    <w:rsid w:val="778751E7"/>
    <w:rsid w:val="7E3B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正文缩进1"/>
    <w:qFormat/>
    <w:uiPriority w:val="0"/>
    <w:pPr>
      <w:widowControl w:val="0"/>
      <w:ind w:firstLine="420" w:firstLineChars="200"/>
      <w:jc w:val="both"/>
    </w:pPr>
    <w:rPr>
      <w:rFonts w:ascii="等线" w:hAnsi="等线" w:eastAsia="等线" w:cs="Calibr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1109</Words>
  <Characters>1156</Characters>
  <Lines>0</Lines>
  <Paragraphs>0</Paragraphs>
  <TotalTime>68</TotalTime>
  <ScaleCrop>false</ScaleCrop>
  <LinksUpToDate>false</LinksUpToDate>
  <CharactersWithSpaces>1156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2023-02-13T02:52:00Z</dcterms:created>
  <dc:creator>Administrator</dc:creator>
  <cp:lastModifiedBy></cp:lastModifiedBy>
  <cp:lastPrinted>2023-11-21T01:12:00Z</cp:lastPrinted>
  <dcterms:modified xsi:type="dcterms:W3CDTF">2024-01-22T02:21:51Z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02C631E83F0D4DD6BC0484CF7074AD7F_13</vt:lpwstr>
  </property>
  <property fmtid="{D5CDD505-2E9C-101B-9397-08002B2CF9AE}" pid="4" name="KSOSaveFontToCloudKey">
    <vt:lpwstr>1155598783_btnclosed</vt:lpwstr>
  </property>
</Properties>
</file>