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/>
        </w:rPr>
        <w:t>附 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_GBK" w:cs="方正小标宋_GBK"/>
          <w:snapToGrid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napToGrid w:val="0"/>
          <w:sz w:val="44"/>
          <w:szCs w:val="44"/>
          <w:lang w:val="en-US" w:eastAsia="zh-CN"/>
        </w:rPr>
        <w:t>2023年</w:t>
      </w:r>
      <w:r>
        <w:rPr>
          <w:rFonts w:hint="eastAsia" w:ascii="宋体" w:hAnsi="宋体" w:eastAsia="方正小标宋_GBK" w:cs="方正小标宋_GBK"/>
          <w:snapToGrid w:val="0"/>
          <w:sz w:val="44"/>
          <w:szCs w:val="44"/>
          <w:lang w:eastAsia="zh-CN"/>
        </w:rPr>
        <w:t>源城</w:t>
      </w:r>
      <w:r>
        <w:rPr>
          <w:rFonts w:hint="eastAsia" w:ascii="宋体" w:hAnsi="宋体" w:eastAsia="方正小标宋_GBK" w:cs="方正小标宋_GBK"/>
          <w:snapToGrid w:val="0"/>
          <w:sz w:val="44"/>
          <w:szCs w:val="44"/>
          <w:lang w:val="en-US" w:eastAsia="zh-CN"/>
        </w:rPr>
        <w:t>区</w:t>
      </w:r>
      <w:r>
        <w:rPr>
          <w:rFonts w:hint="eastAsia" w:ascii="宋体" w:hAnsi="宋体" w:eastAsia="方正小标宋_GBK" w:cs="方正小标宋_GBK"/>
          <w:snapToGrid w:val="0"/>
          <w:sz w:val="44"/>
          <w:szCs w:val="44"/>
          <w:lang w:eastAsia="zh-CN"/>
        </w:rPr>
        <w:t>国民体质监测</w:t>
      </w:r>
      <w:r>
        <w:rPr>
          <w:rFonts w:hint="eastAsia" w:ascii="宋体" w:hAnsi="宋体" w:eastAsia="方正小标宋_GBK" w:cs="方正小标宋_GBK"/>
          <w:snapToGrid w:val="0"/>
          <w:sz w:val="44"/>
          <w:szCs w:val="44"/>
          <w:lang w:val="en-US" w:eastAsia="zh-CN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宋体" w:hAnsi="宋体" w:eastAsia="方正小标宋_GBK" w:cs="方正小标宋_GBK"/>
          <w:b w:val="0"/>
          <w:bCs w:val="0"/>
          <w:snapToGrid w:val="0"/>
          <w:sz w:val="28"/>
          <w:szCs w:val="28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snapToGrid w:val="0"/>
          <w:sz w:val="28"/>
          <w:szCs w:val="28"/>
          <w:lang w:val="en-US" w:eastAsia="zh-CN"/>
        </w:rPr>
        <w:t>单位盖章：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65"/>
        <w:gridCol w:w="969"/>
        <w:gridCol w:w="1107"/>
        <w:gridCol w:w="284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小标宋_GBK" w:cs="方正小标宋_GBK"/>
                <w:snapToGrid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方正黑体_GBK" w:cs="方正黑体_GBK"/>
          <w:snapToGrid w:val="0"/>
          <w:sz w:val="44"/>
          <w:szCs w:val="44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/>
        </w:rPr>
        <w:t>附 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方正小标宋_GBK" w:cs="方正小标宋_GBK"/>
          <w:snapToGrid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_GBK" w:cs="方正小标宋_GBK"/>
          <w:snapToGrid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napToGrid w:val="0"/>
          <w:sz w:val="44"/>
          <w:szCs w:val="44"/>
          <w:lang w:val="en-US" w:eastAsia="zh-CN"/>
        </w:rPr>
        <w:t>2023年</w:t>
      </w:r>
      <w:r>
        <w:rPr>
          <w:rFonts w:hint="eastAsia" w:ascii="宋体" w:hAnsi="宋体" w:eastAsia="方正小标宋_GBK" w:cs="方正小标宋_GBK"/>
          <w:snapToGrid w:val="0"/>
          <w:sz w:val="44"/>
          <w:szCs w:val="44"/>
          <w:lang w:eastAsia="zh-CN"/>
        </w:rPr>
        <w:t>国民体质监测</w:t>
      </w:r>
      <w:r>
        <w:rPr>
          <w:rFonts w:hint="eastAsia" w:ascii="宋体" w:hAnsi="宋体" w:eastAsia="方正小标宋_GBK" w:cs="方正小标宋_GBK"/>
          <w:snapToGrid w:val="0"/>
          <w:sz w:val="44"/>
          <w:szCs w:val="44"/>
          <w:lang w:val="en-US" w:eastAsia="zh-CN"/>
        </w:rPr>
        <w:t>顺序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宋体" w:hAnsi="宋体" w:eastAsia="方正小标宋_GBK" w:cs="方正小标宋_GBK"/>
          <w:snapToGrid w:val="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1、登记处登记，报身份证、电话号码，填写国民体质监测问卷；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按</w:t>
      </w:r>
      <w:r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静脉搏、量血压；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3、身高、体重；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4、体脂率；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5、腰围、臀围；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6、肺活量；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7、握力、背力；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8、纵跳；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9、坐位体前屈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10、俯卧撑（男）/跪卧撑（女）；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11、1分钟仰卧起坐；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12、2分钟原地高抬腿；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13、功率车二级负荷试验。</w:t>
      </w:r>
    </w:p>
    <w:p>
      <w:pPr>
        <w:pStyle w:val="2"/>
        <w:rPr>
          <w:rFonts w:hint="eastAsia" w:ascii="宋体" w:hAnsi="宋体"/>
        </w:rPr>
      </w:pPr>
    </w:p>
    <w:p>
      <w:pPr>
        <w:ind w:firstLine="420" w:firstLineChars="200"/>
        <w:jc w:val="both"/>
        <w:rPr>
          <w:rFonts w:hint="eastAsia" w:ascii="宋体" w:hAnsi="宋体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869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NGQzNjhiODQyMDJiMmZlMGZjYjc0NDQ2MDIzOGMifQ=="/>
  </w:docVars>
  <w:rsids>
    <w:rsidRoot w:val="359537B8"/>
    <w:rsid w:val="3595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2023-12-13T03:16:00Z</dcterms:created>
  <dc:creator>  2min︷</dc:creator>
  <cp:lastModifiedBy>  2min︷</cp:lastModifiedBy>
  <dcterms:modified xsi:type="dcterms:W3CDTF">2023-12-13T03:17:17Z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2A45EFEDF383406BB65FDAD3B2E96A39_11</vt:lpwstr>
  </property>
</Properties>
</file>