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60" w:hanging="960" w:hangingChars="300"/>
        <w:textAlignment w:val="auto"/>
        <w:rPr>
          <w:rFonts w:hint="eastAsia" w:ascii="宋体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宋体" w:hAnsi="宋体" w:eastAsia="方正黑体_GBK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宋体" w:hAnsi="宋体" w:eastAsia="方正黑体_GBK" w:cs="宋体"/>
          <w:b w:val="0"/>
          <w:bCs w:val="0"/>
          <w:color w:val="auto"/>
        </w:rPr>
        <w:t>附件1</w:t>
      </w:r>
    </w:p>
    <w:p>
      <w:pPr>
        <w:spacing w:line="560" w:lineRule="exact"/>
        <w:jc w:val="center"/>
        <w:rPr>
          <w:rFonts w:hint="eastAsia" w:ascii="宋体" w:hAnsi="宋体" w:eastAsia="方正小标宋简体" w:cs="宋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项目复工自查及申请表</w:t>
      </w:r>
    </w:p>
    <w:bookmarkEnd w:id="0"/>
    <w:p>
      <w:pPr>
        <w:spacing w:line="560" w:lineRule="exact"/>
        <w:jc w:val="center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6"/>
        <w:gridCol w:w="2409"/>
        <w:gridCol w:w="1"/>
        <w:gridCol w:w="241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0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1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411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0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总包单位</w:t>
            </w:r>
          </w:p>
        </w:tc>
        <w:tc>
          <w:tcPr>
            <w:tcW w:w="241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2411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0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形象进度</w:t>
            </w:r>
          </w:p>
        </w:tc>
        <w:tc>
          <w:tcPr>
            <w:tcW w:w="241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工程地址</w:t>
            </w:r>
          </w:p>
        </w:tc>
        <w:tc>
          <w:tcPr>
            <w:tcW w:w="2411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0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项目总人数</w:t>
            </w:r>
          </w:p>
        </w:tc>
        <w:tc>
          <w:tcPr>
            <w:tcW w:w="241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复工申请人姓名、电话</w:t>
            </w:r>
          </w:p>
        </w:tc>
        <w:tc>
          <w:tcPr>
            <w:tcW w:w="2411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40" w:type="dxa"/>
            <w:gridSpan w:val="6"/>
          </w:tcPr>
          <w:p>
            <w:pPr>
              <w:spacing w:line="560" w:lineRule="exact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其中，来自或去过疫情重点地区人数：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03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复工人数</w:t>
            </w:r>
          </w:p>
        </w:tc>
        <w:tc>
          <w:tcPr>
            <w:tcW w:w="7237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229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自查内容</w:t>
            </w:r>
          </w:p>
        </w:tc>
        <w:tc>
          <w:tcPr>
            <w:tcW w:w="2411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疫情防控管理体系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是否成立疫情防控专班，明确疫情防控的各项措施和责任人员，制定疫情防控工作方案，确定疫情防控专员，落实相关责任人，职责清晰明确。落实6个100%。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疫情防控措施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施工现场是否配备体温检测仪、口罩、消毒用品等医用防护用品，隔离观察场所是否齐备，是否严格按照卫生防疫要求落实体温监测、清洁消毒等防控措施。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进场人员管理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施工总包单位是否对所有进场人员逐一排摸和登记造册，是否排查来自、去过、经由重点地区或曾与病例人员接触工人并采取措施。是否有48小时内核酸检测。保安、保洁、厨房人员每周一次核酸检测，</w:t>
            </w:r>
            <w:r>
              <w:rPr>
                <w:rFonts w:hint="default" w:ascii="宋体" w:hAnsi="宋体" w:eastAsia="仿宋_GB2312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提前三天收集返岗人员信息，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是否录入“河源市智慧化工地服务应用平台”的实名制管理系统。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现场封闭管理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所有出入口是否落实封闭管理要求，对进出人员进行测温登记。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防疫安全宣传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施工现场通过张贴宣传画、教育培训等各种手段充分科学宣传防疫知识、宣贯防疫要求。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人员到岗履职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施工现场关键岗位（项目负责人、项目技术负责人、专职安全员、质量员、施工员、机械员、总监理工程师、专业监理工程师、专业监理员）已到岗，防疫专岗人员已就位、特殊工种人员持证上岗。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其他安全生产条件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是否对工地（重点危大工程）等进行全面安全检查并符合复工条件，新进人员是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vertAlign w:val="baseline"/>
                <w:lang w:val="en-US" w:eastAsia="zh-CN"/>
              </w:rPr>
              <w:t>培训合格。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总体结论</w:t>
            </w:r>
          </w:p>
        </w:tc>
        <w:tc>
          <w:tcPr>
            <w:tcW w:w="7231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否符合复工条件，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不同意申请复工。</w:t>
            </w:r>
          </w:p>
          <w:p>
            <w:pPr>
              <w:spacing w:line="560" w:lineRule="exact"/>
              <w:jc w:val="right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日期：2022年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建设单位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监理单位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4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施工单位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疫情防控专员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24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检查组人员（签字）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4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640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vertAlign w:val="baseline"/>
                <w:lang w:val="en-US" w:eastAsia="zh-CN"/>
              </w:rPr>
              <w:t>备注：1、疫情防控专员必须是企业或项目部主要负责人。2、检查组应由建设、监理、施工单位项目负责人和疫情防控专员组成。</w:t>
            </w:r>
          </w:p>
        </w:tc>
      </w:tr>
    </w:tbl>
    <w:p>
      <w:pPr>
        <w:spacing w:line="560" w:lineRule="exact"/>
        <w:jc w:val="left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383" w:right="1349" w:bottom="1383" w:left="129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85A75"/>
    <w:rsid w:val="6D135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BZWFS Char1"/>
    <w:link w:val="11"/>
    <w:qFormat/>
    <w:uiPriority w:val="0"/>
    <w:rPr>
      <w:rFonts w:ascii="仿宋_GB2312" w:hAnsi="仿宋_GB2312" w:eastAsia="仿宋_GB2312" w:cs="Times New Roman"/>
      <w:sz w:val="32"/>
      <w:szCs w:val="32"/>
    </w:rPr>
  </w:style>
  <w:style w:type="paragraph" w:customStyle="1" w:styleId="11">
    <w:name w:val="BZWFS"/>
    <w:link w:val="10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2597</Words>
  <Characters>2670</Characters>
  <Paragraphs>229</Paragraphs>
  <TotalTime>8</TotalTime>
  <ScaleCrop>false</ScaleCrop>
  <LinksUpToDate>false</LinksUpToDate>
  <CharactersWithSpaces>2893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2020-02-11T09:56:00Z</dcterms:created>
  <dc:creator>hyso</dc:creator>
  <cp:lastModifiedBy>ʟᴇᴏɴᴀʀᴅ-</cp:lastModifiedBy>
  <cp:lastPrinted>2022-02-06T02:22:00Z</cp:lastPrinted>
  <dcterms:modified xsi:type="dcterms:W3CDTF">2022-02-16T09:14:30Z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3CCCF1EBBEC64128B34B16C59B3585C5</vt:lpwstr>
  </property>
</Properties>
</file>