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pacing w:val="-16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-1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6"/>
          <w:sz w:val="44"/>
          <w:szCs w:val="44"/>
          <w:lang w:val="en-US" w:eastAsia="zh-CN"/>
        </w:rPr>
        <w:t>源城区本级</w:t>
      </w:r>
      <w:r>
        <w:rPr>
          <w:rFonts w:hint="eastAsia" w:ascii="宋体" w:hAnsi="宋体" w:eastAsia="宋体" w:cs="宋体"/>
          <w:spacing w:val="-16"/>
          <w:sz w:val="44"/>
          <w:szCs w:val="44"/>
        </w:rPr>
        <w:t>2021-2022</w:t>
      </w:r>
      <w:r>
        <w:rPr>
          <w:rFonts w:hint="eastAsia" w:ascii="方正小标宋_GBK" w:hAnsi="方正小标宋_GBK" w:eastAsia="方正小标宋_GBK" w:cs="方正小标宋_GBK"/>
          <w:spacing w:val="-16"/>
          <w:sz w:val="44"/>
          <w:szCs w:val="44"/>
        </w:rPr>
        <w:t>年建筑</w:t>
      </w:r>
      <w:r>
        <w:rPr>
          <w:rFonts w:hint="eastAsia" w:ascii="方正小标宋_GBK" w:hAnsi="方正小标宋_GBK" w:eastAsia="方正小标宋_GBK" w:cs="方正小标宋_GBK"/>
          <w:spacing w:val="-16"/>
          <w:sz w:val="44"/>
          <w:szCs w:val="44"/>
          <w:lang w:val="en-US" w:eastAsia="zh-CN"/>
        </w:rPr>
        <w:t>业</w:t>
      </w:r>
      <w:r>
        <w:rPr>
          <w:rFonts w:hint="eastAsia" w:ascii="方正小标宋_GBK" w:hAnsi="方正小标宋_GBK" w:eastAsia="方正小标宋_GBK" w:cs="方正小标宋_GBK"/>
          <w:spacing w:val="-16"/>
          <w:sz w:val="44"/>
          <w:szCs w:val="44"/>
        </w:rPr>
        <w:t>企业高质量发展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-16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6"/>
          <w:sz w:val="44"/>
          <w:szCs w:val="44"/>
        </w:rPr>
        <w:t>奖励兑现方案</w:t>
      </w:r>
    </w:p>
    <w:bookmarkEnd w:id="0"/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为提高我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宋体" w:hAnsi="宋体" w:eastAsia="方正仿宋_GBK" w:cs="方正仿宋_GBK"/>
          <w:sz w:val="32"/>
          <w:szCs w:val="32"/>
        </w:rPr>
        <w:t>建筑业企业的综合实力和竞争力，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促进</w:t>
      </w:r>
      <w:r>
        <w:rPr>
          <w:rFonts w:hint="eastAsia" w:ascii="宋体" w:hAnsi="宋体" w:eastAsia="方正仿宋_GBK" w:cs="方正仿宋_GBK"/>
          <w:sz w:val="32"/>
          <w:szCs w:val="32"/>
        </w:rPr>
        <w:t>我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宋体" w:hAnsi="宋体" w:eastAsia="方正仿宋_GBK" w:cs="方正仿宋_GBK"/>
          <w:sz w:val="32"/>
          <w:szCs w:val="32"/>
        </w:rPr>
        <w:t>建筑业持续健康有序发展，根据《河源市人民政府关于加快河源市建筑业高质量发展的实施意见》（河府〔2020〕56号）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_GBK" w:cs="方正仿宋_GBK"/>
          <w:sz w:val="32"/>
          <w:szCs w:val="32"/>
        </w:rPr>
        <w:t>《河源市建筑业企业奖励政策实施细则》（河住建通〔2022〕31号）文件要求，针对2021年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方正仿宋_GBK" w:cs="方正仿宋_GBK"/>
          <w:sz w:val="32"/>
          <w:szCs w:val="32"/>
        </w:rPr>
        <w:t>2022年应兑现给建筑业企业的高质量发展奖励，结合实际，制定本兑现方案。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</w:rPr>
        <w:t>一、政策依据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宋体" w:hAnsi="宋体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宋体" w:hAnsi="宋体" w:eastAsia="方正楷体_GBK" w:cs="方正楷体_GBK"/>
          <w:sz w:val="32"/>
          <w:szCs w:val="32"/>
        </w:rPr>
        <w:t>《河源市人民政府关于加快河源市建筑业高质量发展的实施意见》（河府〔2020〕56号）</w:t>
      </w:r>
      <w:r>
        <w:rPr>
          <w:rFonts w:hint="eastAsia" w:ascii="宋体" w:hAnsi="宋体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宋体" w:hAnsi="宋体" w:eastAsia="方正楷体_GBK" w:cs="方正楷体_GBK"/>
          <w:sz w:val="32"/>
          <w:szCs w:val="32"/>
          <w:lang w:val="en-US" w:eastAsia="zh-CN"/>
        </w:rPr>
        <w:t>简称《实施意见》</w:t>
      </w:r>
      <w:r>
        <w:rPr>
          <w:rFonts w:hint="eastAsia" w:ascii="宋体" w:hAnsi="宋体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方正楷体_GBK" w:cs="方正楷体_GBK"/>
          <w:sz w:val="32"/>
          <w:szCs w:val="32"/>
          <w:lang w:eastAsia="zh-CN"/>
        </w:rPr>
      </w:pPr>
      <w:r>
        <w:rPr>
          <w:rFonts w:hint="eastAsia" w:ascii="宋体" w:hAnsi="宋体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宋体" w:hAnsi="宋体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宋体" w:hAnsi="宋体" w:eastAsia="方正楷体_GBK" w:cs="方正楷体_GBK"/>
          <w:sz w:val="32"/>
          <w:szCs w:val="32"/>
        </w:rPr>
        <w:t>《河源市建筑业企业奖励政策实施细则》（河住建通〔2022〕31号）</w:t>
      </w:r>
      <w:r>
        <w:rPr>
          <w:rFonts w:hint="eastAsia" w:ascii="宋体" w:hAnsi="宋体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宋体" w:hAnsi="宋体" w:eastAsia="方正楷体_GBK" w:cs="方正楷体_GBK"/>
          <w:sz w:val="32"/>
          <w:szCs w:val="32"/>
          <w:lang w:val="en-US" w:eastAsia="zh-CN"/>
        </w:rPr>
        <w:t>简称《实施细则》</w:t>
      </w:r>
      <w:r>
        <w:rPr>
          <w:rFonts w:hint="eastAsia" w:ascii="宋体" w:hAnsi="宋体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</w:rPr>
        <w:t>二、企业申请和审核情况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楷体_GB2312" w:cs="楷体_GB2312"/>
          <w:sz w:val="32"/>
          <w:szCs w:val="32"/>
        </w:rPr>
      </w:pPr>
      <w:r>
        <w:rPr>
          <w:rFonts w:hint="eastAsia" w:ascii="宋体" w:hAnsi="宋体" w:eastAsia="方正楷体_GBK" w:cs="方正楷体_GBK"/>
          <w:sz w:val="32"/>
          <w:szCs w:val="32"/>
        </w:rPr>
        <w:t>（一）2021年</w:t>
      </w:r>
      <w:r>
        <w:rPr>
          <w:rFonts w:hint="eastAsia" w:ascii="宋体" w:hAnsi="宋体" w:eastAsia="方正楷体_GBK" w:cs="方正楷体_GBK"/>
          <w:sz w:val="32"/>
          <w:szCs w:val="32"/>
          <w:lang w:val="en-US" w:eastAsia="zh-CN"/>
        </w:rPr>
        <w:t>度</w:t>
      </w:r>
      <w:r>
        <w:rPr>
          <w:rFonts w:hint="eastAsia" w:ascii="宋体" w:hAnsi="宋体" w:eastAsia="方正楷体_GBK" w:cs="方正楷体_GBK"/>
          <w:sz w:val="32"/>
          <w:szCs w:val="32"/>
        </w:rPr>
        <w:t>企业申请和审核情况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1.申请情况。</w:t>
      </w:r>
      <w:r>
        <w:rPr>
          <w:rFonts w:hint="eastAsia" w:ascii="宋体" w:hAnsi="宋体" w:eastAsia="方正仿宋_GBK" w:cs="方正仿宋_GBK"/>
          <w:sz w:val="32"/>
          <w:szCs w:val="32"/>
        </w:rPr>
        <w:t>截至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 w:cs="方正仿宋_GBK"/>
          <w:sz w:val="32"/>
          <w:szCs w:val="32"/>
        </w:rPr>
        <w:t>月30日，共收到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 w:cs="方正仿宋_GBK"/>
          <w:sz w:val="32"/>
          <w:szCs w:val="32"/>
        </w:rPr>
        <w:t>家建筑业企业申报2021年奖励，合计申请奖励285万元。其中：申报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建筑业企业晋升资质奖励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方正仿宋_GBK" w:cs="方正仿宋_GBK"/>
          <w:sz w:val="32"/>
          <w:szCs w:val="32"/>
        </w:rPr>
        <w:t>企业1家，申报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企业</w:t>
      </w:r>
      <w:r>
        <w:rPr>
          <w:rFonts w:hint="eastAsia" w:ascii="宋体" w:hAnsi="宋体" w:eastAsia="方正仿宋_GBK" w:cs="方正仿宋_GBK"/>
          <w:sz w:val="32"/>
          <w:szCs w:val="32"/>
        </w:rPr>
        <w:t>市外建筑产值5000万以上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奖励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宋体" w:hAnsi="宋体" w:eastAsia="方正仿宋_GBK" w:cs="方正仿宋_GBK"/>
          <w:sz w:val="32"/>
          <w:szCs w:val="32"/>
        </w:rPr>
        <w:t>的企业1家，申报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企业提升产值奖励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方正仿宋_GBK" w:cs="方正仿宋_GBK"/>
          <w:sz w:val="32"/>
          <w:szCs w:val="32"/>
        </w:rPr>
        <w:t>企业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 w:cs="方正仿宋_GBK"/>
          <w:sz w:val="32"/>
          <w:szCs w:val="32"/>
        </w:rPr>
        <w:t>家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2.审核情况。</w:t>
      </w:r>
      <w:r>
        <w:rPr>
          <w:rFonts w:hint="eastAsia" w:ascii="宋体" w:hAnsi="宋体" w:eastAsia="方正仿宋_GBK" w:cs="方正仿宋_GBK"/>
          <w:sz w:val="32"/>
          <w:szCs w:val="32"/>
        </w:rPr>
        <w:t>经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我局审核，</w:t>
      </w:r>
      <w:r>
        <w:rPr>
          <w:rFonts w:hint="eastAsia" w:ascii="宋体" w:hAnsi="宋体" w:eastAsia="方正仿宋_GBK" w:cs="方正仿宋_GBK"/>
          <w:sz w:val="32"/>
          <w:szCs w:val="32"/>
        </w:rPr>
        <w:t>企业均已按照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实施细则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》</w:t>
      </w:r>
      <w:r>
        <w:rPr>
          <w:rFonts w:hint="eastAsia" w:ascii="宋体" w:hAnsi="宋体" w:eastAsia="方正仿宋_GBK" w:cs="方正仿宋_GBK"/>
          <w:sz w:val="32"/>
          <w:szCs w:val="32"/>
        </w:rPr>
        <w:t>要求提交申报材料，申报材料齐全，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根据城管执法部门处罚文书，结合人社、税务部门意见，部分企业</w:t>
      </w:r>
      <w:r>
        <w:rPr>
          <w:rFonts w:hint="eastAsia" w:ascii="宋体" w:hAnsi="宋体" w:eastAsia="方正仿宋_GBK" w:cs="方正仿宋_GBK"/>
          <w:sz w:val="32"/>
          <w:szCs w:val="32"/>
        </w:rPr>
        <w:t>奖励申报符合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条件</w:t>
      </w:r>
      <w:r>
        <w:rPr>
          <w:rFonts w:hint="eastAsia" w:ascii="宋体" w:hAnsi="宋体" w:eastAsia="方正仿宋_GBK" w:cs="方正仿宋_GBK"/>
          <w:sz w:val="32"/>
          <w:szCs w:val="32"/>
        </w:rPr>
        <w:t>。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审核情况如下：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广东源建建设有限公司2021年8月19日取得建筑工程施工总承包一级资质，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符合奖励条件，按《实施细则》给予该企业“晋升资质”</w:t>
      </w:r>
      <w:r>
        <w:rPr>
          <w:rFonts w:hint="eastAsia" w:ascii="宋体" w:hAnsi="宋体" w:eastAsia="方正仿宋_GBK" w:cs="方正仿宋_GBK"/>
          <w:sz w:val="32"/>
          <w:szCs w:val="32"/>
        </w:rPr>
        <w:t>奖励100万元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广东恒正建设集团有限公司2021年完成市外建筑产值2.94亿元，2021年度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企业入统</w:t>
      </w:r>
      <w:r>
        <w:rPr>
          <w:rFonts w:hint="eastAsia" w:ascii="宋体" w:hAnsi="宋体" w:eastAsia="方正仿宋_GBK" w:cs="方正仿宋_GBK"/>
          <w:sz w:val="32"/>
          <w:szCs w:val="32"/>
        </w:rPr>
        <w:t>建筑业总产值比2020年净增1亿元以上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符合奖励条件，按《实施细则》给予该企业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完成市外产值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宋体" w:hAnsi="宋体" w:eastAsia="方正仿宋_GBK" w:cs="方正仿宋_GBK"/>
          <w:sz w:val="32"/>
          <w:szCs w:val="32"/>
        </w:rPr>
        <w:t>奖励25万元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“提升产值”奖励20万元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广东源建建设有限公司2021年度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企业入统</w:t>
      </w:r>
      <w:r>
        <w:rPr>
          <w:rFonts w:hint="eastAsia" w:ascii="宋体" w:hAnsi="宋体" w:eastAsia="方正仿宋_GBK" w:cs="方正仿宋_GBK"/>
          <w:sz w:val="32"/>
          <w:szCs w:val="32"/>
        </w:rPr>
        <w:t>建筑业总产值比2020年净增1亿元以上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申报“提升产值”奖励20万元。2021年至今，人社部门查出该企业在存在项目欠薪情况；存在住建领域违法情况，不符合《实施细则》中“提升产值”的奖励条件，不予奖励。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广东岿宏建筑有限公司2021年度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企业入统</w:t>
      </w:r>
      <w:r>
        <w:rPr>
          <w:rFonts w:hint="eastAsia" w:ascii="宋体" w:hAnsi="宋体" w:eastAsia="方正仿宋_GBK" w:cs="方正仿宋_GBK"/>
          <w:sz w:val="32"/>
          <w:szCs w:val="32"/>
        </w:rPr>
        <w:t>建筑业总产值比2020年净增1亿元以上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申报“提升产值”奖励20万元</w:t>
      </w:r>
      <w:r>
        <w:rPr>
          <w:rFonts w:hint="eastAsia" w:ascii="宋体" w:hAnsi="宋体" w:eastAsia="方正仿宋_GBK" w:cs="方正仿宋_GBK"/>
          <w:sz w:val="32"/>
          <w:szCs w:val="32"/>
        </w:rPr>
        <w:t>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2021年至今，人社部门查出该企业在2021年至今期间内存在项目欠薪情况，不符合《实施细则》中“提升产值”的奖励条件，不予奖励。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河源庆业建设工程有限公司实现2021年年度建筑业总产值5亿元以上，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符合奖励条件，按《实施细则》给予该企业“提升产值”</w:t>
      </w:r>
      <w:r>
        <w:rPr>
          <w:rFonts w:hint="eastAsia" w:ascii="宋体" w:hAnsi="宋体" w:eastAsia="方正仿宋_GBK" w:cs="方正仿宋_GBK"/>
          <w:sz w:val="32"/>
          <w:szCs w:val="32"/>
        </w:rPr>
        <w:t>奖励100万元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</w:rPr>
        <w:t>以上企业合计一次性奖励2</w:t>
      </w: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 w:cs="方正仿宋_GBK"/>
          <w:b/>
          <w:bCs/>
          <w:sz w:val="32"/>
          <w:szCs w:val="32"/>
        </w:rPr>
        <w:t>5万元（详见附件1）</w:t>
      </w:r>
      <w:r>
        <w:rPr>
          <w:rFonts w:hint="eastAsia" w:ascii="宋体" w:hAnsi="宋体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方正楷体_GBK" w:cs="方正楷体_GBK"/>
          <w:sz w:val="32"/>
          <w:szCs w:val="32"/>
        </w:rPr>
      </w:pPr>
      <w:r>
        <w:rPr>
          <w:rFonts w:hint="eastAsia" w:ascii="宋体" w:hAnsi="宋体" w:eastAsia="方正楷体_GBK" w:cs="方正楷体_GBK"/>
          <w:sz w:val="32"/>
          <w:szCs w:val="32"/>
        </w:rPr>
        <w:t>（二）2022年企业申请和审核情况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1.申请情况。</w:t>
      </w:r>
      <w:r>
        <w:rPr>
          <w:rFonts w:hint="eastAsia" w:ascii="宋体" w:hAnsi="宋体" w:eastAsia="方正仿宋_GBK" w:cs="方正仿宋_GBK"/>
          <w:sz w:val="32"/>
          <w:szCs w:val="32"/>
        </w:rPr>
        <w:t>截至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 w:cs="方正仿宋_GBK"/>
          <w:sz w:val="32"/>
          <w:szCs w:val="32"/>
        </w:rPr>
        <w:t>月30日，共收到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方正仿宋_GBK" w:cs="方正仿宋_GBK"/>
          <w:sz w:val="32"/>
          <w:szCs w:val="32"/>
        </w:rPr>
        <w:t>家建筑业企业申报2022年奖励，合计申请奖励305万元。其中：申报建筑行业晋升施工总承包一级资质企业1家，申报完成市外建筑产值5000万以上的企业3家，申报实现年度建筑业总产值5亿元以上企业1家，申报次年比上年净增建筑业产值1亿元（含）以上企业3家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方正仿宋_GBK" w:cs="方正仿宋_GBK"/>
          <w:b/>
          <w:sz w:val="32"/>
          <w:szCs w:val="32"/>
        </w:rPr>
        <w:t>审核情况</w:t>
      </w:r>
      <w:r>
        <w:rPr>
          <w:rFonts w:hint="eastAsia" w:ascii="宋体" w:hAnsi="宋体" w:eastAsia="方正仿宋_GBK" w:cs="方正仿宋_GBK"/>
          <w:b/>
          <w:sz w:val="32"/>
          <w:szCs w:val="32"/>
          <w:lang w:eastAsia="zh-CN"/>
        </w:rPr>
        <w:t>。</w:t>
      </w:r>
      <w:r>
        <w:rPr>
          <w:rFonts w:hint="eastAsia" w:ascii="宋体" w:hAnsi="宋体" w:eastAsia="方正仿宋_GBK" w:cs="方正仿宋_GBK"/>
          <w:sz w:val="32"/>
          <w:szCs w:val="32"/>
        </w:rPr>
        <w:t>经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我局审核，</w:t>
      </w:r>
      <w:r>
        <w:rPr>
          <w:rFonts w:hint="eastAsia" w:ascii="宋体" w:hAnsi="宋体" w:eastAsia="方正仿宋_GBK" w:cs="方正仿宋_GBK"/>
          <w:sz w:val="32"/>
          <w:szCs w:val="32"/>
        </w:rPr>
        <w:t>企业均已按照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实施细则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》</w:t>
      </w:r>
      <w:r>
        <w:rPr>
          <w:rFonts w:hint="eastAsia" w:ascii="宋体" w:hAnsi="宋体" w:eastAsia="方正仿宋_GBK" w:cs="方正仿宋_GBK"/>
          <w:sz w:val="32"/>
          <w:szCs w:val="32"/>
        </w:rPr>
        <w:t>要求提交申报材料，申报材料齐全，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根据城管执法部门处罚文书，结合人社、税务部门意见，部分企业</w:t>
      </w:r>
      <w:r>
        <w:rPr>
          <w:rFonts w:hint="eastAsia" w:ascii="宋体" w:hAnsi="宋体" w:eastAsia="方正仿宋_GBK" w:cs="方正仿宋_GBK"/>
          <w:sz w:val="32"/>
          <w:szCs w:val="32"/>
        </w:rPr>
        <w:t>奖励申报符合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条件</w:t>
      </w:r>
      <w:r>
        <w:rPr>
          <w:rFonts w:hint="eastAsia" w:ascii="宋体" w:hAnsi="宋体" w:eastAsia="方正仿宋_GBK" w:cs="方正仿宋_GBK"/>
          <w:sz w:val="32"/>
          <w:szCs w:val="32"/>
        </w:rPr>
        <w:t>。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审核情况如下：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河源市长胜建设工程有限公司2022年1月4日取得建筑工程施工总承包一级资质，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符合奖励条件，按《实施细则》给予该企业“晋升资质”</w:t>
      </w:r>
      <w:r>
        <w:rPr>
          <w:rFonts w:hint="eastAsia" w:ascii="宋体" w:hAnsi="宋体" w:eastAsia="方正仿宋_GBK" w:cs="方正仿宋_GBK"/>
          <w:sz w:val="32"/>
          <w:szCs w:val="32"/>
        </w:rPr>
        <w:t>奖励100万元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广东恒正建设集团有限公司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2022年度完成</w:t>
      </w:r>
      <w:r>
        <w:rPr>
          <w:rFonts w:hint="eastAsia" w:ascii="宋体" w:hAnsi="宋体" w:eastAsia="方正仿宋_GBK" w:cs="方正仿宋_GBK"/>
          <w:sz w:val="32"/>
          <w:szCs w:val="32"/>
        </w:rPr>
        <w:t>市外建筑产值3.2亿元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sz w:val="32"/>
          <w:szCs w:val="32"/>
        </w:rPr>
        <w:t>2022年度建筑业总产值5亿元以上，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符合奖励条件，按《实施细则》给予该企业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市外产值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宋体" w:hAnsi="宋体" w:eastAsia="方正仿宋_GBK" w:cs="方正仿宋_GBK"/>
          <w:sz w:val="32"/>
          <w:szCs w:val="32"/>
        </w:rPr>
        <w:t>奖励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30万元，“提升产值”奖励100万元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广东中浩建设工程有限公司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2022年度企业完成</w:t>
      </w:r>
      <w:r>
        <w:rPr>
          <w:rFonts w:hint="eastAsia" w:ascii="宋体" w:hAnsi="宋体" w:eastAsia="方正仿宋_GBK" w:cs="方正仿宋_GBK"/>
          <w:sz w:val="32"/>
          <w:szCs w:val="32"/>
        </w:rPr>
        <w:t>市外建筑产值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1.25亿元。2021年至今，存在住建领域违法情况，不符合《实施细则》中“提升产值”的奖励条件，不予奖励。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广东港河建设有限公司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2022年度完成</w:t>
      </w:r>
      <w:r>
        <w:rPr>
          <w:rFonts w:hint="eastAsia" w:ascii="宋体" w:hAnsi="宋体" w:eastAsia="方正仿宋_GBK" w:cs="方正仿宋_GBK"/>
          <w:sz w:val="32"/>
          <w:szCs w:val="32"/>
        </w:rPr>
        <w:t>市外建筑产值0.66亿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sz w:val="32"/>
          <w:szCs w:val="32"/>
        </w:rPr>
        <w:t>2022年度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企业入统</w:t>
      </w:r>
      <w:r>
        <w:rPr>
          <w:rFonts w:hint="eastAsia" w:ascii="宋体" w:hAnsi="宋体" w:eastAsia="方正仿宋_GBK" w:cs="方正仿宋_GBK"/>
          <w:sz w:val="32"/>
          <w:szCs w:val="32"/>
        </w:rPr>
        <w:t>建筑业总产值比2021年净增1亿元以上，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申报“市外产值”奖励5万元、申报“提升产值”奖励20万元。2021年至今，人社部门查出该企业在存在项目欠薪情况，不符合《实施细则》中“市外产值”、“提升产值”的奖励条件，不予奖励。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广东岿宏建筑有限公司2022年度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企业入统</w:t>
      </w:r>
      <w:r>
        <w:rPr>
          <w:rFonts w:hint="eastAsia" w:ascii="宋体" w:hAnsi="宋体" w:eastAsia="方正仿宋_GBK" w:cs="方正仿宋_GBK"/>
          <w:sz w:val="32"/>
          <w:szCs w:val="32"/>
        </w:rPr>
        <w:t>建筑业总产值比2021年净增1亿元以上，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申报“提升产值”</w:t>
      </w:r>
      <w:r>
        <w:rPr>
          <w:rFonts w:hint="eastAsia" w:ascii="宋体" w:hAnsi="宋体" w:eastAsia="方正仿宋_GBK" w:cs="方正仿宋_GBK"/>
          <w:sz w:val="32"/>
          <w:szCs w:val="32"/>
        </w:rPr>
        <w:t>奖励20万元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2021年至今，人社部门查出该企业在存在项目欠薪情况；存在住建领域违法情况，不符合《实施细则》中“提升产值”的奖励条件，不予奖励。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广东中浩建设工程有限公司2022年度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企业入统</w:t>
      </w:r>
      <w:r>
        <w:rPr>
          <w:rFonts w:hint="eastAsia" w:ascii="宋体" w:hAnsi="宋体" w:eastAsia="方正仿宋_GBK" w:cs="方正仿宋_GBK"/>
          <w:sz w:val="32"/>
          <w:szCs w:val="32"/>
        </w:rPr>
        <w:t>建筑业总产值比2021年净增1亿元以上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2021年至今，存在住建领域违法情况，不符合《实施细则》中“提升产值”的奖励条件，不予奖励。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</w:rPr>
        <w:t>以上企业合计一次性奖励</w:t>
      </w: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230</w:t>
      </w:r>
      <w:r>
        <w:rPr>
          <w:rFonts w:hint="eastAsia" w:ascii="宋体" w:hAnsi="宋体" w:eastAsia="方正仿宋_GBK" w:cs="方正仿宋_GBK"/>
          <w:b/>
          <w:bCs/>
          <w:sz w:val="32"/>
          <w:szCs w:val="32"/>
        </w:rPr>
        <w:t>万元（详见附件2）。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</w:rPr>
        <w:t>三、奖励兑现方式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根据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实施细则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》</w:t>
      </w:r>
      <w:r>
        <w:rPr>
          <w:rFonts w:hint="eastAsia" w:ascii="宋体" w:hAnsi="宋体" w:eastAsia="方正仿宋_GBK" w:cs="方正仿宋_GBK"/>
          <w:sz w:val="32"/>
          <w:szCs w:val="32"/>
        </w:rPr>
        <w:t>要求，除工程质量奖励资金由市财政承担外，建筑业企业晋升资质和引进企业奖励、企业市外产值和提升产值的奖励由企业注册地县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sz w:val="32"/>
          <w:szCs w:val="32"/>
        </w:rPr>
        <w:t>区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方正仿宋_GBK"/>
          <w:sz w:val="32"/>
          <w:szCs w:val="32"/>
        </w:rPr>
        <w:t>政府（管委会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方正仿宋_GBK"/>
          <w:sz w:val="32"/>
          <w:szCs w:val="32"/>
        </w:rPr>
        <w:t>财政承担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_GBK" w:cs="方正仿宋_GBK"/>
          <w:sz w:val="32"/>
          <w:szCs w:val="32"/>
        </w:rPr>
        <w:t>市区建筑业企业奖励资金支出责任参照《中共河源市委 河源市人民政府关于调整市区财政管理体制的通知》（河委发〔2021〕3号）分担，即：市级与源城区（市级65：源城区35）、市级与市高新区（市级12：源城区28：高新区60）、江东新区（全额纳入江东新区财政预算管理）。各地要将建筑业发展奖励资金纳入同级财政预算，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方正仿宋_GBK" w:cs="方正仿宋_GBK"/>
          <w:sz w:val="32"/>
          <w:szCs w:val="32"/>
        </w:rPr>
        <w:t>项目同一类奖励按照从高原则，不重复奖励。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按照审核结果，2021年应兑现建筑业企业奖励2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 w:cs="方正仿宋_GBK"/>
          <w:sz w:val="32"/>
          <w:szCs w:val="32"/>
        </w:rPr>
        <w:t>5万元，2022年应兑现建筑业企业奖励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230</w:t>
      </w:r>
      <w:r>
        <w:rPr>
          <w:rFonts w:hint="eastAsia" w:ascii="宋体" w:hAnsi="宋体" w:eastAsia="方正仿宋_GBK" w:cs="方正仿宋_GBK"/>
          <w:sz w:val="32"/>
          <w:szCs w:val="32"/>
        </w:rPr>
        <w:t>万元，合计共需兑现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475</w:t>
      </w:r>
      <w:r>
        <w:rPr>
          <w:rFonts w:hint="eastAsia" w:ascii="宋体" w:hAnsi="宋体" w:eastAsia="方正仿宋_GBK" w:cs="方正仿宋_GBK"/>
          <w:sz w:val="32"/>
          <w:szCs w:val="32"/>
        </w:rPr>
        <w:t>万元。按照上述文件所载的市区建筑业企业奖励资金支出责任，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宋体" w:hAnsi="宋体" w:eastAsia="方正仿宋_GBK" w:cs="方正仿宋_GBK"/>
          <w:sz w:val="32"/>
          <w:szCs w:val="32"/>
        </w:rPr>
        <w:t>级应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承担3</w:t>
      </w:r>
      <w:r>
        <w:rPr>
          <w:rFonts w:hint="eastAsia" w:ascii="宋体" w:hAnsi="宋体" w:eastAsia="方正仿宋_GBK" w:cs="方正仿宋_GBK"/>
          <w:sz w:val="32"/>
          <w:szCs w:val="32"/>
        </w:rPr>
        <w:t>5%的支出责任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sz w:val="32"/>
          <w:szCs w:val="32"/>
        </w:rPr>
        <w:t>即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兑现奖励资金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166.25</w:t>
      </w:r>
      <w:r>
        <w:rPr>
          <w:rFonts w:hint="eastAsia" w:ascii="宋体" w:hAnsi="宋体" w:eastAsia="方正仿宋_GBK" w:cs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宋体" w:hAnsi="宋体" w:eastAsia="方正黑体_GBK" w:cs="方正黑体_GBK"/>
          <w:b w:val="0"/>
          <w:bCs w:val="0"/>
          <w:sz w:val="32"/>
          <w:szCs w:val="32"/>
        </w:rPr>
        <w:t>四、其他要求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为保持政策权威和活力，确保政府不失信于企业，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该项工作需</w:t>
      </w:r>
      <w:r>
        <w:rPr>
          <w:rFonts w:hint="eastAsia" w:ascii="宋体" w:hAnsi="宋体" w:eastAsia="方正仿宋_GBK" w:cs="方正仿宋_GBK"/>
          <w:sz w:val="32"/>
          <w:szCs w:val="32"/>
        </w:rPr>
        <w:t>各有关部门通力合作，加强各审核审批环节的执行，共同营造良好的营商环境。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700" w:leftChars="200" w:right="0" w:rightChars="0" w:hanging="1280" w:hangingChars="40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700" w:leftChars="200" w:right="0" w:rightChars="0" w:hanging="1280" w:hangingChars="40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附件：1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.源城区</w:t>
      </w:r>
      <w:r>
        <w:rPr>
          <w:rFonts w:hint="eastAsia" w:ascii="宋体" w:hAnsi="宋体" w:eastAsia="方正仿宋_GBK" w:cs="方正仿宋_GBK"/>
          <w:sz w:val="32"/>
          <w:szCs w:val="32"/>
        </w:rPr>
        <w:t>2021年建筑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业</w:t>
      </w:r>
      <w:r>
        <w:rPr>
          <w:rFonts w:hint="eastAsia" w:ascii="宋体" w:hAnsi="宋体" w:eastAsia="方正仿宋_GBK" w:cs="方正仿宋_GBK"/>
          <w:sz w:val="32"/>
          <w:szCs w:val="32"/>
        </w:rPr>
        <w:t>企业申报高质量发展奖励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689" w:leftChars="652" w:right="0" w:rightChars="0" w:hanging="320" w:hangingChars="10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74" w:bottom="1474" w:left="1474" w:header="851" w:footer="992" w:gutter="0"/>
          <w:pgNumType w:fmt="decimal" w:start="1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eastAsia="方正仿宋_GBK" w:cs="方正仿宋_GBK"/>
          <w:sz w:val="32"/>
          <w:szCs w:val="32"/>
        </w:rPr>
        <w:t>2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.源城区</w:t>
      </w:r>
      <w:r>
        <w:rPr>
          <w:rFonts w:hint="eastAsia" w:ascii="宋体" w:hAnsi="宋体" w:eastAsia="方正仿宋_GBK" w:cs="方正仿宋_GBK"/>
          <w:sz w:val="32"/>
          <w:szCs w:val="32"/>
        </w:rPr>
        <w:t>2022年建筑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业</w:t>
      </w:r>
      <w:r>
        <w:rPr>
          <w:rFonts w:hint="eastAsia" w:ascii="宋体" w:hAnsi="宋体" w:eastAsia="方正仿宋_GBK" w:cs="方正仿宋_GBK"/>
          <w:sz w:val="32"/>
          <w:szCs w:val="32"/>
        </w:rPr>
        <w:t>企业申报高质量发展奖励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清单</w:t>
      </w:r>
    </w:p>
    <w:p>
      <w:pPr>
        <w:widowControl/>
        <w:spacing w:line="400" w:lineRule="exact"/>
        <w:jc w:val="left"/>
        <w:textAlignment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  <w:lang w:val="en-US" w:eastAsia="zh-CN"/>
        </w:rPr>
        <w:t>源城区本级</w:t>
      </w: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  <w:t>2021年建筑</w:t>
      </w: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  <w:lang w:val="en-US" w:eastAsia="zh-CN"/>
        </w:rPr>
        <w:t>业</w:t>
      </w: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  <w:t>企业申报高质量发展奖励表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494"/>
        <w:gridCol w:w="1200"/>
        <w:gridCol w:w="1038"/>
        <w:gridCol w:w="8200"/>
        <w:gridCol w:w="950"/>
        <w:gridCol w:w="10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申报类别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申报金额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校对审核情况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4"/>
                <w:lang w:bidi="ar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eastAsia="方正仿宋_GBK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4"/>
                <w:lang w:val="en-US" w:eastAsia="zh-CN" w:bidi="ar"/>
              </w:rPr>
              <w:t>区本级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eastAsia="方正仿宋_GBK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4"/>
                <w:lang w:val="en-US" w:eastAsia="zh-CN" w:bidi="ar"/>
              </w:rPr>
              <w:t>承担金额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sz w:val="24"/>
              </w:rPr>
              <w:t>广东源建建设有限公司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晋升资质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经核对，该公司于2021年8月19日取得建筑工程施工总承包一级资质。根据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《河源市人民政府关于加快河源市建筑业高质量发展的实施意见》（河府〔2020〕56号，下称《实施意见》）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第1条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可一次性奖励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 w:bidi="ar"/>
              </w:rPr>
              <w:t>100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万元。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广东恒正建设集团有限公司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对外拓展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经核对，该公司2021年度市外建筑业产值完成2.94亿元。根据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《实施意见》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第5条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可一次性奖励25万元。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8.75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color w:val="auto"/>
                <w:sz w:val="24"/>
              </w:rPr>
              <w:t>广东源建建设有限公司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净增产值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经核对，该公司2020年度产值3.41亿元，2021年度产值4.75亿元，较上年净增产值1亿元以上。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 w:bidi="ar"/>
              </w:rPr>
              <w:t>人社部门查出存在欠薪行为，不符合奖励条件，不予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奖励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广东恒正建设集团有限公司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净增产值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经核对，该公司2020年度产值3.64亿元，2021年度产值4.91亿元，较上年净增产值1亿元以上。根据《实施意见》第11条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可一次性奖励20万元。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auto"/>
                <w:kern w:val="0"/>
                <w:sz w:val="24"/>
                <w:lang w:bidi="ar"/>
              </w:rPr>
              <w:t>广东岿宏建筑有限公司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净增产值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经核对，该公司2020年度产值0.388亿元，2021年度产值1.77亿元，较上年净增产值1亿元以上。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 w:bidi="ar"/>
              </w:rPr>
              <w:t>人社部门查出存在欠薪行为，不符合奖励条件，不予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奖励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河源庆业建设工程有限公司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净增产值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经核对，该公司2021年度产值达5.0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亿元。根据《实施意见》第11条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可一次性奖励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100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万元。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3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 w:bidi="ar"/>
              </w:rPr>
              <w:t>85.75</w:t>
            </w:r>
          </w:p>
        </w:tc>
      </w:tr>
    </w:tbl>
    <w:p>
      <w:pPr>
        <w:widowControl/>
        <w:spacing w:line="400" w:lineRule="exact"/>
        <w:ind w:right="720"/>
        <w:jc w:val="right"/>
        <w:textAlignment w:val="center"/>
        <w:rPr>
          <w:rFonts w:ascii="方正黑体_GBK" w:eastAsia="方正黑体_GBK"/>
          <w:sz w:val="24"/>
        </w:rPr>
      </w:pPr>
      <w:r>
        <w:rPr>
          <w:rFonts w:hint="eastAsia" w:eastAsia="方正仿宋_GBK"/>
          <w:sz w:val="24"/>
        </w:rPr>
        <w:t>单位：万元</w:t>
      </w:r>
    </w:p>
    <w:p>
      <w:pPr>
        <w:widowControl/>
        <w:spacing w:line="400" w:lineRule="exact"/>
        <w:jc w:val="left"/>
        <w:textAlignment w:val="center"/>
        <w:rPr>
          <w:rFonts w:ascii="方正黑体_GBK" w:eastAsia="方正黑体_GBK"/>
          <w:sz w:val="24"/>
        </w:rPr>
      </w:pPr>
    </w:p>
    <w:p>
      <w:pPr>
        <w:widowControl/>
        <w:spacing w:line="400" w:lineRule="exact"/>
        <w:jc w:val="left"/>
        <w:textAlignment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  <w:lang w:val="en-US" w:eastAsia="zh-CN"/>
        </w:rPr>
        <w:t>源城区本级2022年建筑企业申报高质量发展奖励表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688"/>
        <w:gridCol w:w="1150"/>
        <w:gridCol w:w="1088"/>
        <w:gridCol w:w="8137"/>
        <w:gridCol w:w="775"/>
        <w:gridCol w:w="10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申报类别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申报金额</w:t>
            </w:r>
          </w:p>
        </w:tc>
        <w:tc>
          <w:tcPr>
            <w:tcW w:w="8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校对审核情况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4"/>
                <w:lang w:bidi="ar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eastAsia="方正仿宋_GBK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4"/>
                <w:lang w:val="en-US" w:eastAsia="zh-CN" w:bidi="ar"/>
              </w:rPr>
              <w:t>区本级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eastAsia="方正仿宋_GBK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4"/>
                <w:lang w:val="en-US" w:eastAsia="zh-CN" w:bidi="ar"/>
              </w:rPr>
              <w:t>承担金额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河源市长胜建设工程有限公司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晋升资质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</w:t>
            </w:r>
          </w:p>
        </w:tc>
        <w:tc>
          <w:tcPr>
            <w:tcW w:w="8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该公司于2022年1月4日取得建筑工程施工总承包一级资质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。根据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《河源市人民政府关于加快河源市建筑业高质量发展的实施意见》（河府〔2020〕56号，下称《实施意见》）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第1条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可一次性奖励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0万元。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广东恒正建设集团有限公司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对外拓展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8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年度市外建筑业产值完成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3.2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亿元。根据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《实施意见》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第5条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可一次性奖励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万元。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10.5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广东港河建设有限公司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对外拓展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8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年度市外建筑业产值完成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0.66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亿元。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 w:bidi="ar"/>
              </w:rPr>
              <w:t>人社部门查出存在欠薪行为，不符合奖励条件，不予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奖励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广东中浩建设工程有限公司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对外拓展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8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年度市外建筑业产值完成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1.25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亿元。根据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《实施意见》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第5条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可一次性奖励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万元。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广东岿宏建筑有限公司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净增产值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8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年度产值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1.77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亿元，202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年度产值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2.79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亿元，较上年净增产值1亿元以上。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 w:bidi="ar"/>
              </w:rPr>
              <w:t>人社部门查出存在欠薪行为，不符合奖励条件，不予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奖励。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广东港河建设有限公司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净增产值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8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年度产值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2.24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亿元，202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年度产值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3.76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亿元，较上年净增产值1亿元以上。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 w:bidi="ar"/>
              </w:rPr>
              <w:t>人社部门查出存在欠薪行为，不符合奖励条件，不予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奖励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广东中浩建设工程有限公司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净增产值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8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年度产值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1.24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亿元，202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年度产值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2.74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亿元，较上年净增产值1亿元以上。根据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《实施意见》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第11条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可一次性奖励20万元。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广东恒正建设集团有限公司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提升</w:t>
            </w:r>
            <w:r>
              <w:rPr>
                <w:rFonts w:hint="eastAsia" w:eastAsia="方正仿宋_GBK"/>
                <w:sz w:val="24"/>
              </w:rPr>
              <w:t>产值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</w:t>
            </w:r>
          </w:p>
        </w:tc>
        <w:tc>
          <w:tcPr>
            <w:tcW w:w="8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经核对，该公司202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年度产值达5.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07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亿元。根据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《实施意见》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第11条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可一次性奖励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100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万元。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8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  <w:t>230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  <w:t>80.5</w:t>
            </w:r>
          </w:p>
        </w:tc>
      </w:tr>
    </w:tbl>
    <w:p>
      <w:pPr>
        <w:spacing w:line="620" w:lineRule="exact"/>
        <w:jc w:val="both"/>
        <w:rPr>
          <w:rFonts w:hint="eastAsia" w:ascii="Times New Roman" w:hAnsi="Times New Roman" w:eastAsia="仿宋_GB2312" w:cs="Times New Roman"/>
          <w:vanish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98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雪君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汉仪晓波折纸体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OTI5Mjg1MmM5N2EwZWIwMjg2NThmYmExOTBlYjUifQ=="/>
  </w:docVars>
  <w:rsids>
    <w:rsidRoot w:val="38863EE6"/>
    <w:rsid w:val="00027D9C"/>
    <w:rsid w:val="0006789D"/>
    <w:rsid w:val="00076899"/>
    <w:rsid w:val="000E7B7B"/>
    <w:rsid w:val="001C70B7"/>
    <w:rsid w:val="00315996"/>
    <w:rsid w:val="003537B8"/>
    <w:rsid w:val="004C10B5"/>
    <w:rsid w:val="004C3A9A"/>
    <w:rsid w:val="0062147D"/>
    <w:rsid w:val="00642198"/>
    <w:rsid w:val="006601DF"/>
    <w:rsid w:val="006F4D30"/>
    <w:rsid w:val="00883306"/>
    <w:rsid w:val="008C1FFD"/>
    <w:rsid w:val="009026CB"/>
    <w:rsid w:val="009874E4"/>
    <w:rsid w:val="009C182C"/>
    <w:rsid w:val="00AE16D5"/>
    <w:rsid w:val="00B77148"/>
    <w:rsid w:val="00C10F1D"/>
    <w:rsid w:val="00C25684"/>
    <w:rsid w:val="00C5562D"/>
    <w:rsid w:val="00C71913"/>
    <w:rsid w:val="00C82E60"/>
    <w:rsid w:val="00D123CA"/>
    <w:rsid w:val="00D35BA9"/>
    <w:rsid w:val="00F16204"/>
    <w:rsid w:val="00F25708"/>
    <w:rsid w:val="015F05E4"/>
    <w:rsid w:val="06F2008C"/>
    <w:rsid w:val="09EC0B3C"/>
    <w:rsid w:val="0B7D1DDC"/>
    <w:rsid w:val="11D4501B"/>
    <w:rsid w:val="11F5724A"/>
    <w:rsid w:val="14C57522"/>
    <w:rsid w:val="1D683D49"/>
    <w:rsid w:val="1D9462F0"/>
    <w:rsid w:val="205027AF"/>
    <w:rsid w:val="21035955"/>
    <w:rsid w:val="255E0984"/>
    <w:rsid w:val="27C86C9B"/>
    <w:rsid w:val="31CB6BC1"/>
    <w:rsid w:val="38863EE6"/>
    <w:rsid w:val="3F2B1620"/>
    <w:rsid w:val="40C8326F"/>
    <w:rsid w:val="427C3852"/>
    <w:rsid w:val="44F172D1"/>
    <w:rsid w:val="4B9B2B1B"/>
    <w:rsid w:val="4DA14C7A"/>
    <w:rsid w:val="4F5641E3"/>
    <w:rsid w:val="5226351E"/>
    <w:rsid w:val="54F303EA"/>
    <w:rsid w:val="55BB6F76"/>
    <w:rsid w:val="585B04CD"/>
    <w:rsid w:val="5F2C6709"/>
    <w:rsid w:val="634D65CF"/>
    <w:rsid w:val="642D698A"/>
    <w:rsid w:val="64DC3487"/>
    <w:rsid w:val="6EEA6711"/>
    <w:rsid w:val="729F5B3F"/>
    <w:rsid w:val="75E1097F"/>
    <w:rsid w:val="792237B3"/>
    <w:rsid w:val="7D7223D6"/>
    <w:rsid w:val="7F33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next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2844</Words>
  <Characters>3236</Characters>
  <Lines>16</Lines>
  <Paragraphs>4</Paragraphs>
  <TotalTime>56</TotalTime>
  <ScaleCrop>false</ScaleCrop>
  <LinksUpToDate>false</LinksUpToDate>
  <CharactersWithSpaces>3237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2023-06-26T01:19:00Z</dcterms:created>
  <dc:creator>lenovopc</dc:creator>
  <cp:lastModifiedBy>鸣？</cp:lastModifiedBy>
  <cp:lastPrinted>2023-06-08T03:13:00Z</cp:lastPrinted>
  <dcterms:modified xsi:type="dcterms:W3CDTF">2023-12-06T03:32:16Z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1D141C95AFE846D0ABE28A8E2C6058FE_13</vt:lpwstr>
  </property>
</Properties>
</file>