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方正黑体_GBK" w:cs="方正黑体_GBK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方正黑体_GBK" w:cs="方正黑体_GBK"/>
          <w:color w:val="000000"/>
          <w:sz w:val="32"/>
          <w:szCs w:val="32"/>
          <w:highlight w:val="none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仿宋" w:hAnsi="仿宋" w:eastAsia="方正小标宋_GBK" w:cs="方正小标宋_GBK"/>
          <w:color w:val="000000"/>
          <w:sz w:val="44"/>
          <w:szCs w:val="44"/>
          <w:highlight w:val="none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仿宋" w:hAnsi="仿宋" w:eastAsia="方正小标宋_GBK" w:cs="方正小标宋_GBK"/>
          <w:color w:val="000000"/>
          <w:sz w:val="44"/>
          <w:szCs w:val="44"/>
          <w:highlight w:val="none"/>
          <w:lang w:eastAsia="zh-CN" w:bidi="ar-SA"/>
        </w:rPr>
      </w:pPr>
      <w:r>
        <w:rPr>
          <w:rFonts w:hint="eastAsia" w:ascii="仿宋" w:hAnsi="仿宋" w:eastAsia="方正小标宋_GBK" w:cs="方正小标宋_GBK"/>
          <w:color w:val="000000"/>
          <w:sz w:val="44"/>
          <w:szCs w:val="44"/>
          <w:highlight w:val="none"/>
          <w:lang w:eastAsia="zh-CN" w:bidi="ar-SA"/>
        </w:rPr>
        <w:t>致全</w:t>
      </w:r>
      <w:r>
        <w:rPr>
          <w:rFonts w:hint="eastAsia" w:ascii="仿宋" w:hAnsi="仿宋" w:eastAsia="方正小标宋_GBK" w:cs="方正小标宋_GBK"/>
          <w:color w:val="000000"/>
          <w:sz w:val="44"/>
          <w:szCs w:val="44"/>
          <w:highlight w:val="none"/>
          <w:lang w:val="en-US" w:eastAsia="zh-CN" w:bidi="ar-SA"/>
        </w:rPr>
        <w:t>区建设</w:t>
      </w:r>
      <w:r>
        <w:rPr>
          <w:rFonts w:hint="eastAsia" w:ascii="仿宋" w:hAnsi="仿宋" w:eastAsia="方正小标宋_GBK" w:cs="方正小标宋_GBK"/>
          <w:color w:val="000000"/>
          <w:sz w:val="44"/>
          <w:szCs w:val="44"/>
          <w:highlight w:val="none"/>
          <w:lang w:eastAsia="zh-CN" w:bidi="ar-SA"/>
        </w:rPr>
        <w:t>企业的一封复工复产安全生产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小标宋_GBK" w:cs="方正小标宋_GBK"/>
          <w:color w:val="000000"/>
          <w:sz w:val="44"/>
          <w:szCs w:val="44"/>
          <w:highlight w:val="none"/>
          <w:lang w:eastAsia="zh-CN" w:bidi="ar-SA"/>
        </w:rPr>
        <w:t>提醒信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各位企业家朋友：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你们好！值此新春佳节，首先向各位企业家朋友致以新春的祝福和节日的问候！刚刚过去的202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年是极不平凡的一年，面对经济下行压力等因素冲击，各位企业家坚决响应市委、市政府，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区委、区政府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号召，全力以赴防风险、促生产、保安全，经历了生产、经营和发展极不平凡的一年，为全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区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经济社会发展作出了积极贡献。在此，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源城区住房和城乡建设局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向你们表示衷心的感谢和诚挚的敬意！一元复始千帆竞渡，万象更新百舸争流。春节假期即将结束，企业陆续开始恢复生产，由于这一时段设备长时间停机、员工“节后综合症”“新员工入职、老员工新岗位”等问题，极易形成人员松懈麻痹的思想，使人放松安全生产的警惕性，历来是安全生产事故的易发期和多发期，大家要高度重视和加强防范。为确保安全有序复工复产，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源城区住房和城乡建设局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温馨提醒：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黑体_GBK" w:cs="方正黑体_GBK"/>
          <w:color w:val="000000"/>
          <w:sz w:val="32"/>
          <w:szCs w:val="32"/>
          <w:highlight w:val="none"/>
          <w:lang w:eastAsia="zh-CN" w:bidi="ar-SA"/>
        </w:rPr>
        <w:t>当好企业安全“第一人”，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自觉履行企业安全生产“第一责任人”法定义务，带头抓好安全生产工作。召开一次节后复工复产安全专题会，分析企业安全生产形势，安排部署安全生产工作。开展一次安全责任承诺，把安全责任落实到企业生产经营建设全过程的每个层级、每个岗位和每个员工，形成全员参与、全员监督、齐抓共管、人人负责的安全生产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黑体_GBK" w:cs="方正黑体_GBK"/>
          <w:color w:val="000000"/>
          <w:sz w:val="32"/>
          <w:szCs w:val="32"/>
          <w:highlight w:val="none"/>
          <w:lang w:eastAsia="zh-CN" w:bidi="ar-SA"/>
        </w:rPr>
        <w:t>上好复工复产“第一课”，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针对假期后员工易出现的身心疲惫、精力不集中、情绪不稳定及停工停产设备设施维护保养不当等问题，各位企业家要精心准备授课内容，亲自组织全体员工上好复工复产“第一课”，提高全体员工安全意识和防护能力，人人都做安全生产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黑体_GBK" w:cs="方正黑体_GBK"/>
          <w:color w:val="000000"/>
          <w:sz w:val="32"/>
          <w:szCs w:val="32"/>
          <w:highlight w:val="none"/>
          <w:lang w:eastAsia="zh-CN" w:bidi="ar-SA"/>
        </w:rPr>
        <w:t>把好岗前培训“第一关”，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春节后是新员工入职的高峰期，要抓好新员工三级安全教育，保证新进员工和换岗员工都经过培训合格方能上岗。要注重班组安全教育和班前、班后会的召开，让员工熟悉有关安全生产规章制度和操作规程，掌握岗位安全操作技能，了解事故应急处理措施。对节后返回原岗位工作的其他员工也要进行再教育再培训，唤醒返岗员工安全生产意识，减少人为因素引起的安全生产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黑体_GBK" w:cs="方正黑体_GBK"/>
          <w:color w:val="000000"/>
          <w:sz w:val="32"/>
          <w:szCs w:val="32"/>
          <w:highlight w:val="none"/>
          <w:lang w:eastAsia="zh-CN" w:bidi="ar-SA"/>
        </w:rPr>
        <w:t>走好隐患自查“第一步”，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在复工复产前要进行一次全面细致的“体检”，对供电、供水、供气、各类管道、电气线路以及机械设备、高危工艺、危化品储存与使用场所等进行系统检查、检修、检测，确保安全运行；对通风除尘、防爆装置、应急报警、应急救援、安全防护等安全设施进行全面检查，确保处于完好状态；彻底排查重点环节、重点部位、重点场所（区域）等生产作业现场风险隐患，落实现场安全监督和防护措施，确保各类安全风险防范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黑体_GBK" w:cs="方正黑体_GBK"/>
          <w:color w:val="000000"/>
          <w:sz w:val="32"/>
          <w:szCs w:val="32"/>
          <w:highlight w:val="none"/>
          <w:lang w:eastAsia="zh-CN" w:bidi="ar-SA"/>
        </w:rPr>
        <w:t>做好应急预案“第一练”，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认真研究春节假期带来的人、机器设备、环境的变化，辨识停工停产给企业带来的安全风险，从企业实际出发，制定一套行之有效的复工复产应急处置方案，组织开展一次应急演练，做到遇事不慌、安全处置。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安全是企业最大的效益。祝愿所有企业在安全中发展壮大！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祝大家在新的一年平安大吉、阖家安康、生意兴隆、事业兴旺！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/>
          <w:lang w:val="en-US" w:eastAsia="zh-CN"/>
        </w:rPr>
      </w:pP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4160" w:firstLineChars="1300"/>
        <w:jc w:val="right"/>
        <w:textAlignment w:val="auto"/>
        <w:outlineLvl w:val="9"/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源城区住房和城乡建设局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080" w:firstLineChars="1900"/>
        <w:jc w:val="left"/>
        <w:textAlignment w:val="auto"/>
        <w:outlineLvl w:val="9"/>
        <w:rPr>
          <w:rFonts w:hint="default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202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年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月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val="en-US" w:eastAsia="zh-CN" w:bidi="ar-SA"/>
        </w:rPr>
        <w:t>19</w:t>
      </w:r>
      <w:r>
        <w:rPr>
          <w:rFonts w:hint="eastAsia" w:ascii="仿宋" w:hAnsi="仿宋" w:eastAsia="方正仿宋_GBK" w:cs="方正仿宋_GBK"/>
          <w:color w:val="000000"/>
          <w:sz w:val="32"/>
          <w:szCs w:val="32"/>
          <w:highlight w:val="none"/>
          <w:lang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" w:hAnsi="仿宋"/>
        </w:rPr>
      </w:pPr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851" w:footer="1389" w:gutter="0"/>
      <w:pgNumType w:fmt="numberInDash" w:start="2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GMzZjc0YzVkMzE0NDBmNjQ0M2JmMWM1M2JjMWMifQ=="/>
  </w:docVars>
  <w:rsids>
    <w:rsidRoot w:val="00000000"/>
    <w:rsid w:val="13F955BB"/>
    <w:rsid w:val="71FE3296"/>
    <w:rsid w:val="76FE2476"/>
    <w:rsid w:val="7FD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Autospacing="0"/>
    </w:pPr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2024-02-19T03:18:00Z</dcterms:created>
  <dc:creator>曾传亮</dc:creator>
  <cp:lastModifiedBy>Yi霖</cp:lastModifiedBy>
  <dcterms:modified xsi:type="dcterms:W3CDTF">2024-02-19T06:43:58Z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50543D5382CE4794BE998F663C60EAE1_12</vt:lpwstr>
  </property>
</Properties>
</file>