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left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源城区国有农用地基准地价</w:t>
      </w:r>
    </w:p>
    <w:bookmarkEnd w:id="0"/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源城区2018 年国有农用地基准地价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（元/亩、万元/公顷）</w:t>
      </w:r>
    </w:p>
    <w:tbl>
      <w:tblPr>
        <w:tblStyle w:val="3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3"/>
        <w:gridCol w:w="1627"/>
        <w:gridCol w:w="1628"/>
        <w:gridCol w:w="1628"/>
        <w:gridCol w:w="16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地类名称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I级地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II级地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万元/公顷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万元/公顷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耕地（水田）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耕地（旱地）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46450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36760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坑塘水面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70.19</w:t>
            </w:r>
          </w:p>
        </w:tc>
      </w:tr>
    </w:tbl>
    <w:p>
      <w:pPr>
        <w:ind w:firstLine="562" w:firstLineChars="20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各镇街级别划分如下：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  <w:t>源城区国有耕地面积分镇统计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单位：公顷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）</w:t>
      </w:r>
    </w:p>
    <w:tbl>
      <w:tblPr>
        <w:tblStyle w:val="3"/>
        <w:tblW w:w="852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1802"/>
        <w:gridCol w:w="2155"/>
        <w:gridCol w:w="21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24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级别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乡镇</w:t>
            </w:r>
          </w:p>
        </w:tc>
        <w:tc>
          <w:tcPr>
            <w:tcW w:w="1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 级</w:t>
            </w:r>
          </w:p>
        </w:tc>
        <w:tc>
          <w:tcPr>
            <w:tcW w:w="2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 级</w:t>
            </w:r>
          </w:p>
        </w:tc>
        <w:tc>
          <w:tcPr>
            <w:tcW w:w="2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合  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源西街道</w:t>
            </w:r>
          </w:p>
        </w:tc>
        <w:tc>
          <w:tcPr>
            <w:tcW w:w="1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4.00</w:t>
            </w:r>
          </w:p>
        </w:tc>
        <w:tc>
          <w:tcPr>
            <w:tcW w:w="2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3.00</w:t>
            </w:r>
          </w:p>
        </w:tc>
        <w:tc>
          <w:tcPr>
            <w:tcW w:w="2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高埔岗街道</w:t>
            </w:r>
          </w:p>
        </w:tc>
        <w:tc>
          <w:tcPr>
            <w:tcW w:w="1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13.90</w:t>
            </w:r>
          </w:p>
        </w:tc>
        <w:tc>
          <w:tcPr>
            <w:tcW w:w="2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5.35</w:t>
            </w:r>
          </w:p>
        </w:tc>
        <w:tc>
          <w:tcPr>
            <w:tcW w:w="2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埔前镇</w:t>
            </w:r>
          </w:p>
        </w:tc>
        <w:tc>
          <w:tcPr>
            <w:tcW w:w="1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15.26</w:t>
            </w:r>
          </w:p>
        </w:tc>
        <w:tc>
          <w:tcPr>
            <w:tcW w:w="2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3.59</w:t>
            </w:r>
          </w:p>
        </w:tc>
        <w:tc>
          <w:tcPr>
            <w:tcW w:w="2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源南镇</w:t>
            </w:r>
          </w:p>
        </w:tc>
        <w:tc>
          <w:tcPr>
            <w:tcW w:w="1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9.96</w:t>
            </w:r>
          </w:p>
        </w:tc>
        <w:tc>
          <w:tcPr>
            <w:tcW w:w="2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18.76</w:t>
            </w:r>
          </w:p>
        </w:tc>
        <w:tc>
          <w:tcPr>
            <w:tcW w:w="2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合计</w:t>
            </w:r>
          </w:p>
        </w:tc>
        <w:tc>
          <w:tcPr>
            <w:tcW w:w="1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43.13</w:t>
            </w:r>
          </w:p>
        </w:tc>
        <w:tc>
          <w:tcPr>
            <w:tcW w:w="2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30.70</w:t>
            </w:r>
          </w:p>
        </w:tc>
        <w:tc>
          <w:tcPr>
            <w:tcW w:w="2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73.83</w:t>
            </w:r>
          </w:p>
        </w:tc>
      </w:tr>
    </w:tbl>
    <w:p>
      <w:pPr>
        <w:ind w:firstLine="562" w:firstLineChars="20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spacing w:line="500" w:lineRule="exact"/>
        <w:ind w:firstLine="1680" w:firstLineChars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源城区国有园地面积分镇统计     </w:t>
      </w:r>
      <w:r>
        <w:rPr>
          <w:rFonts w:hint="default" w:ascii="Times New Roman" w:hAnsi="Times New Roman" w:cs="Times New Roman"/>
          <w:color w:val="000000"/>
          <w:kern w:val="0"/>
          <w:sz w:val="24"/>
          <w:lang w:bidi="ar"/>
        </w:rPr>
        <w:t>单位：公顷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1788"/>
        <w:gridCol w:w="2160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9" w:type="dxa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级别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乡镇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2级</w:t>
            </w:r>
          </w:p>
        </w:tc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东埔街道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源西街道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3.47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高埔岗街道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174.81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3.09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177.90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埔前镇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43.59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24.38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源南镇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91.45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218.40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125.16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343.56</w:t>
            </w:r>
          </w:p>
        </w:tc>
      </w:tr>
    </w:tbl>
    <w:p>
      <w:pPr>
        <w:spacing w:line="360" w:lineRule="auto"/>
        <w:ind w:firstLine="1400" w:firstLineChars="500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</w:p>
    <w:p>
      <w:pPr>
        <w:spacing w:line="360" w:lineRule="auto"/>
        <w:ind w:firstLine="1680" w:firstLineChars="600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源城区国有林地面积分镇统计     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bidi="ar"/>
        </w:rPr>
        <w:t>单位：公顷</w:t>
      </w:r>
    </w:p>
    <w:tbl>
      <w:tblPr>
        <w:tblStyle w:val="3"/>
        <w:tblW w:w="8535" w:type="dxa"/>
        <w:jc w:val="center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1"/>
        <w:gridCol w:w="1812"/>
        <w:gridCol w:w="2148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2451" w:type="dxa"/>
            <w:tcBorders>
              <w:tl2br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级别</w:t>
            </w:r>
          </w:p>
          <w:p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top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乡镇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1级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2级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4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东埔街道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4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上城街道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6.91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4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源西街道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95.86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6.47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4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高埔岗街道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164.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4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埔前镇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3593.63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20.70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3614.33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4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源南镇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08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4289.90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4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8138.11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68.86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8206.97</w:t>
            </w:r>
          </w:p>
        </w:tc>
      </w:tr>
    </w:tbl>
    <w:p>
      <w:pPr>
        <w:widowControl/>
        <w:jc w:val="center"/>
        <w:textAlignment w:val="center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源城区国有坑塘水面面积分镇统计     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bidi="ar"/>
        </w:rPr>
        <w:t>单位：公顷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800"/>
        <w:gridCol w:w="2172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31" w:type="dxa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级别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乡镇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2级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上城街道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高埔岗街道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11.62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埔前镇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8.67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源南镇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70.32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71.16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20.29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91.45</w:t>
            </w:r>
          </w:p>
        </w:tc>
      </w:tr>
    </w:tbl>
    <w:p>
      <w:pPr>
        <w:ind w:firstLine="562" w:firstLineChars="20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使用时请注意参照相应地类基准地价图，以基准地价图为准确定级别。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C14C6"/>
    <w:rsid w:val="4E9C14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2019-04-18T07:09:00Z</dcterms:created>
  <dc:creator>徐慧敏</dc:creator>
  <cp:lastModifiedBy>徐慧敏</cp:lastModifiedBy>
  <dcterms:modified xsi:type="dcterms:W3CDTF">2019-04-18T07:10:05Z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